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59" w:rsidRDefault="00511759" w:rsidP="00511759">
      <w:pPr>
        <w:spacing w:after="0"/>
        <w:jc w:val="center"/>
        <w:rPr>
          <w:sz w:val="36"/>
          <w:szCs w:val="36"/>
          <w:u w:val="single"/>
        </w:rPr>
      </w:pPr>
      <w:r w:rsidRPr="00511759">
        <w:rPr>
          <w:sz w:val="36"/>
          <w:szCs w:val="36"/>
          <w:u w:val="single"/>
        </w:rPr>
        <w:t>WEEKLY PLAN</w:t>
      </w:r>
    </w:p>
    <w:p w:rsidR="009A10E3" w:rsidRDefault="009A10E3" w:rsidP="009A10E3">
      <w:pPr>
        <w:pStyle w:val="Default"/>
        <w:jc w:val="center"/>
        <w:rPr>
          <w:sz w:val="32"/>
          <w:szCs w:val="32"/>
        </w:rPr>
      </w:pPr>
    </w:p>
    <w:p w:rsidR="009A10E3" w:rsidRDefault="009A10E3" w:rsidP="009A10E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 2016</w:t>
      </w: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text" w:tblpX="85" w:tblpY="1"/>
        <w:tblOverlap w:val="never"/>
        <w:tblW w:w="12348" w:type="dxa"/>
        <w:tblLook w:val="04A0"/>
      </w:tblPr>
      <w:tblGrid>
        <w:gridCol w:w="1834"/>
        <w:gridCol w:w="3803"/>
        <w:gridCol w:w="3600"/>
        <w:gridCol w:w="3111"/>
      </w:tblGrid>
      <w:tr w:rsidR="009A10E3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14-17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20-24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sz w:val="23"/>
                <w:szCs w:val="23"/>
              </w:rPr>
              <w:t>Week5</w:t>
            </w:r>
          </w:p>
          <w:p w:rsidR="009A10E3" w:rsidRPr="009A10E3" w:rsidRDefault="009A10E3" w:rsidP="009A10E3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9A10E3">
              <w:rPr>
                <w:rFonts w:ascii="Palatino Linotype" w:hAnsi="Palatino Linotype" w:cs="Palatino Linotype"/>
                <w:b/>
                <w:sz w:val="23"/>
                <w:szCs w:val="23"/>
              </w:rPr>
              <w:t>28-31</w:t>
            </w:r>
          </w:p>
        </w:tc>
      </w:tr>
      <w:tr w:rsidR="009A10E3" w:rsidRPr="0002727A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DD52D4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Instruction lessons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Pr="00DD52D4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4+5+4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Haloalkanes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: Nomenclature, nature of C–X bond, physical and chemical properties, mechanism of substitution reactions, optical rotation.</w:t>
            </w:r>
          </w:p>
          <w:p w:rsidR="009A10E3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0E3" w:rsidRPr="009A10E3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Haloarenes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A10E3" w:rsidRPr="009A10E3" w:rsidRDefault="009A10E3" w:rsidP="009A10E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Nature of C–X bond, substitution reactions (Directive influence of halogen in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monosubstituted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compounds only).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Uses and environmental effects of - dichloromethane,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trichloromethane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tetrachloromethane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iodoform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freons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, DDT.</w:t>
            </w:r>
          </w:p>
          <w:p w:rsidR="009A10E3" w:rsidRDefault="009A10E3" w:rsidP="009A10E3">
            <w:pPr>
              <w:pStyle w:val="ListParagraph"/>
            </w:pPr>
          </w:p>
          <w:p w:rsidR="009A10E3" w:rsidRDefault="009A10E3" w:rsidP="009A10E3">
            <w:pPr>
              <w:pStyle w:val="ListParagraph"/>
            </w:pPr>
            <w:r w:rsidRPr="009A10E3">
              <w:t xml:space="preserve">Alcohols: Nomenclature, methods of preparation, physical and chemical properties (of primary alcohols only), identification of primary, secondary and tertiary alcohols, mechanism of dehydration, uses with special reference to methanol and ethanol. </w:t>
            </w:r>
          </w:p>
          <w:p w:rsidR="009A10E3" w:rsidRPr="009A10E3" w:rsidRDefault="009A10E3" w:rsidP="009A10E3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ListParagraph"/>
            </w:pPr>
            <w:r w:rsidRPr="009A10E3">
              <w:t xml:space="preserve">Phenols: Nomenclature, methods of preparation, physical and chemical properties, acidic nature of phenol, </w:t>
            </w:r>
            <w:proofErr w:type="spellStart"/>
            <w:r w:rsidRPr="009A10E3">
              <w:t>electrophillic</w:t>
            </w:r>
            <w:proofErr w:type="spellEnd"/>
            <w:r w:rsidRPr="009A10E3">
              <w:t xml:space="preserve"> substitution reactions, uses of phenols. </w:t>
            </w:r>
          </w:p>
          <w:p w:rsidR="009A10E3" w:rsidRDefault="009A10E3" w:rsidP="009A10E3">
            <w:pPr>
              <w:pStyle w:val="ListParagraph"/>
            </w:pPr>
          </w:p>
          <w:p w:rsidR="009A10E3" w:rsidRPr="009A10E3" w:rsidRDefault="009A10E3" w:rsidP="009A10E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9A10E3">
              <w:t>Ethers: Nomenclature, methods of preparation, physical and chemical properties, uses.</w:t>
            </w:r>
          </w:p>
        </w:tc>
      </w:tr>
      <w:tr w:rsidR="00262A80" w:rsidRPr="0002727A" w:rsidTr="000F6813">
        <w:tc>
          <w:tcPr>
            <w:tcW w:w="1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0" w:rsidRPr="00262A80" w:rsidRDefault="00262A80" w:rsidP="00262A80">
            <w:pPr>
              <w:pStyle w:val="NoSpacing"/>
              <w:numPr>
                <w:ilvl w:val="0"/>
                <w:numId w:val="12"/>
              </w:numPr>
              <w:ind w:left="39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2A80">
              <w:rPr>
                <w:b/>
              </w:rPr>
              <w:t>PRACTICAL :</w:t>
            </w:r>
            <w:proofErr w:type="gramEnd"/>
            <w:r>
              <w:t xml:space="preserve">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Preparation for Investigatory projects.</w:t>
            </w:r>
          </w:p>
          <w:p w:rsidR="00262A80" w:rsidRPr="009A10E3" w:rsidRDefault="00262A80" w:rsidP="009A10E3">
            <w:pPr>
              <w:pStyle w:val="ListParagraph"/>
            </w:pPr>
          </w:p>
        </w:tc>
      </w:tr>
    </w:tbl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Pr="00511759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Default="00511759" w:rsidP="00511759">
      <w:pPr>
        <w:pStyle w:val="Default"/>
        <w:jc w:val="center"/>
        <w:rPr>
          <w:sz w:val="32"/>
          <w:szCs w:val="32"/>
        </w:rPr>
      </w:pPr>
    </w:p>
    <w:p w:rsidR="001566BD" w:rsidRDefault="00D65DC7" w:rsidP="00856DBE">
      <w:pPr>
        <w:pStyle w:val="Default"/>
        <w:jc w:val="center"/>
      </w:pPr>
      <w:r>
        <w:rPr>
          <w:sz w:val="32"/>
          <w:szCs w:val="32"/>
        </w:rPr>
        <w:t>Syllabus break up for APRIL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509" w:tblpY="1"/>
        <w:tblOverlap w:val="never"/>
        <w:tblW w:w="14153" w:type="dxa"/>
        <w:tblLook w:val="04A0"/>
      </w:tblPr>
      <w:tblGrid>
        <w:gridCol w:w="1975"/>
        <w:gridCol w:w="3240"/>
        <w:gridCol w:w="2903"/>
        <w:gridCol w:w="3142"/>
        <w:gridCol w:w="2893"/>
      </w:tblGrid>
      <w:tr w:rsidR="001566BD" w:rsidTr="00DD52D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10-14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17-21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24-28</w:t>
            </w:r>
          </w:p>
        </w:tc>
      </w:tr>
      <w:tr w:rsidR="001566BD" w:rsidTr="00DD52D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DD52D4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9A10E3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Instruction lessons</w:t>
            </w:r>
          </w:p>
          <w:p w:rsidR="009A10E3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Pr="00DD52D4" w:rsidRDefault="009A10E3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2+5+5+5</w:t>
            </w: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A91C91">
            <w:pPr>
              <w:pStyle w:val="ListParagraph"/>
            </w:pPr>
            <w:proofErr w:type="spellStart"/>
            <w:r>
              <w:t>Aldehydes</w:t>
            </w:r>
            <w:proofErr w:type="spellEnd"/>
            <w:r>
              <w:t xml:space="preserve"> and </w:t>
            </w:r>
            <w:proofErr w:type="spellStart"/>
            <w:r>
              <w:t>Ketones</w:t>
            </w:r>
            <w:proofErr w:type="spellEnd"/>
            <w:r>
              <w:t>:</w:t>
            </w:r>
          </w:p>
          <w:p w:rsidR="009A10E3" w:rsidRDefault="009A10E3" w:rsidP="00A91C91">
            <w:pPr>
              <w:pStyle w:val="ListParagraph"/>
            </w:pPr>
          </w:p>
          <w:p w:rsidR="001566BD" w:rsidRPr="00C57C56" w:rsidRDefault="009A10E3" w:rsidP="00A91C91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t xml:space="preserve"> Nomenclature, nature of carbonyl group, methods of preparation, physical and chemical properties,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91" w:rsidRDefault="00A91C91" w:rsidP="00A91C91">
            <w:pPr>
              <w:pStyle w:val="ListParagraph"/>
            </w:pPr>
            <w:proofErr w:type="gramStart"/>
            <w:r>
              <w:t>mechanism</w:t>
            </w:r>
            <w:proofErr w:type="gramEnd"/>
            <w:r>
              <w:t xml:space="preserve"> of </w:t>
            </w:r>
            <w:proofErr w:type="spellStart"/>
            <w:r>
              <w:t>nucleophilic</w:t>
            </w:r>
            <w:proofErr w:type="spellEnd"/>
            <w:r>
              <w:t xml:space="preserve"> addition, reactivity of alpha hydrogen in </w:t>
            </w:r>
            <w:proofErr w:type="spellStart"/>
            <w:r>
              <w:t>aldehydes</w:t>
            </w:r>
            <w:proofErr w:type="spellEnd"/>
            <w:r>
              <w:t>: uses.</w:t>
            </w:r>
          </w:p>
          <w:p w:rsidR="009A10E3" w:rsidRDefault="009A10E3" w:rsidP="00A91C91">
            <w:pPr>
              <w:pStyle w:val="ListParagraph"/>
            </w:pPr>
          </w:p>
          <w:p w:rsidR="009A10E3" w:rsidRPr="00C57C56" w:rsidRDefault="009A10E3" w:rsidP="00A91C91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91" w:rsidRDefault="00A91C91" w:rsidP="00A91C91">
            <w:pPr>
              <w:pStyle w:val="ListParagraph"/>
            </w:pPr>
            <w:r>
              <w:t xml:space="preserve">Carboxylic Acids: </w:t>
            </w:r>
          </w:p>
          <w:p w:rsidR="00A91C91" w:rsidRDefault="00A91C91" w:rsidP="00A91C91">
            <w:pPr>
              <w:pStyle w:val="ListParagraph"/>
            </w:pPr>
          </w:p>
          <w:p w:rsidR="00A91C91" w:rsidRDefault="00A91C91" w:rsidP="00A91C91">
            <w:pPr>
              <w:pStyle w:val="ListParagraph"/>
            </w:pPr>
            <w:r>
              <w:t>Nomenclature, acidic nature, methods of preparation, physical and chemical properties; uses.</w:t>
            </w:r>
          </w:p>
          <w:p w:rsidR="00A91C91" w:rsidRDefault="00A91C91" w:rsidP="00A91C91">
            <w:pPr>
              <w:pStyle w:val="ListParagraph"/>
            </w:pPr>
          </w:p>
          <w:p w:rsidR="00A91C91" w:rsidRDefault="00A91C91" w:rsidP="00A91C91">
            <w:pPr>
              <w:pStyle w:val="ListParagraph"/>
            </w:pPr>
            <w:r>
              <w:t xml:space="preserve">Amines: </w:t>
            </w:r>
          </w:p>
          <w:p w:rsidR="00A91C91" w:rsidRDefault="00A91C91" w:rsidP="00A91C91">
            <w:pPr>
              <w:pStyle w:val="ListParagraph"/>
            </w:pPr>
          </w:p>
          <w:p w:rsidR="001566BD" w:rsidRPr="00C57C56" w:rsidRDefault="00A91C91" w:rsidP="00A91C91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t>Nomenclature, classification, structure, methods of preparation, physical and chemical properties, uses, identification of primary, secondary and tertiary amines. Cyanides and Isocyanides - will be mentioned at relevant places in text.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91" w:rsidRDefault="00A91C91" w:rsidP="00A91C91">
            <w:pPr>
              <w:pStyle w:val="ListParagraph"/>
            </w:pPr>
            <w:proofErr w:type="spellStart"/>
            <w:r>
              <w:t>Diazonium</w:t>
            </w:r>
            <w:proofErr w:type="spellEnd"/>
            <w:r>
              <w:t xml:space="preserve"> salts: </w:t>
            </w:r>
          </w:p>
          <w:p w:rsidR="00A91C91" w:rsidRDefault="00A91C91" w:rsidP="00A91C91">
            <w:pPr>
              <w:pStyle w:val="ListParagraph"/>
            </w:pPr>
          </w:p>
          <w:p w:rsidR="00A91C91" w:rsidRDefault="00A91C91" w:rsidP="00A91C91">
            <w:pPr>
              <w:pStyle w:val="ListParagraph"/>
            </w:pPr>
            <w:r>
              <w:t>Preparation, chemical reactions and importance in synthetic organic chemistry.</w:t>
            </w:r>
          </w:p>
          <w:p w:rsidR="001566BD" w:rsidRPr="0002727A" w:rsidRDefault="001566BD" w:rsidP="00A91C91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</w:tr>
      <w:tr w:rsidR="00262A80" w:rsidTr="00A254FE">
        <w:tc>
          <w:tcPr>
            <w:tcW w:w="1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0" w:rsidRPr="00262A80" w:rsidRDefault="00262A80" w:rsidP="00262A80">
            <w:pPr>
              <w:pStyle w:val="NoSpacing"/>
              <w:numPr>
                <w:ilvl w:val="0"/>
                <w:numId w:val="13"/>
              </w:numPr>
            </w:pPr>
            <w:r w:rsidRPr="00856DBE">
              <w:rPr>
                <w:b/>
              </w:rPr>
              <w:t xml:space="preserve">PRACTICAL: </w:t>
            </w:r>
            <w:r w:rsidRPr="00856D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VOLUMETRIC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ANALYSIS  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EXPT. 1 &amp; 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KMnO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Vs FAS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EXPT3 &amp;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KMnO</w:t>
            </w: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 Oxalic acid</w:t>
            </w:r>
          </w:p>
          <w:p w:rsidR="00262A80" w:rsidRDefault="00262A80" w:rsidP="00262A80">
            <w:pPr>
              <w:pStyle w:val="NoSpacing"/>
              <w:ind w:left="720"/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8C751B" w:rsidRDefault="008C751B" w:rsidP="001566BD">
      <w:pPr>
        <w:rPr>
          <w:rFonts w:ascii="Times New Roman" w:hAnsi="Times New Roman" w:cs="Times New Roman"/>
          <w:sz w:val="24"/>
          <w:szCs w:val="24"/>
        </w:rPr>
      </w:pPr>
    </w:p>
    <w:p w:rsidR="008C751B" w:rsidRDefault="008C751B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CB148C" w:rsidP="001566BD">
      <w:pPr>
        <w:pStyle w:val="Default"/>
        <w:jc w:val="center"/>
      </w:pPr>
      <w:r>
        <w:rPr>
          <w:sz w:val="32"/>
          <w:szCs w:val="32"/>
        </w:rPr>
        <w:lastRenderedPageBreak/>
        <w:t>Syllabus break up for MAY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396" w:tblpY="1"/>
        <w:tblOverlap w:val="never"/>
        <w:tblW w:w="14148" w:type="dxa"/>
        <w:tblLook w:val="04A0"/>
      </w:tblPr>
      <w:tblGrid>
        <w:gridCol w:w="1834"/>
        <w:gridCol w:w="2864"/>
        <w:gridCol w:w="2970"/>
        <w:gridCol w:w="2250"/>
        <w:gridCol w:w="2425"/>
        <w:gridCol w:w="1805"/>
      </w:tblGrid>
      <w:tr w:rsidR="00D65DC7" w:rsidTr="00A91C9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1-5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8-12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15-19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22-26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65DC7" w:rsidRDefault="00D65DC7" w:rsidP="00A91C9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29-31</w:t>
            </w:r>
          </w:p>
        </w:tc>
      </w:tr>
      <w:tr w:rsidR="00D65DC7" w:rsidTr="00A91C9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91" w:rsidRPr="00DD52D4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A91C91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A91C91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A91C91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A91C91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Instruction lessons</w:t>
            </w:r>
          </w:p>
          <w:p w:rsidR="00A91C91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A91C91" w:rsidRPr="00DD52D4" w:rsidRDefault="00A91C91" w:rsidP="00A91C91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5+5+5+5+3</w:t>
            </w:r>
          </w:p>
          <w:p w:rsidR="00D65DC7" w:rsidRDefault="00D65DC7" w:rsidP="00A91C91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B66309" w:rsidRDefault="00A91C91" w:rsidP="00A91C91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t xml:space="preserve">Group -15 Elements: General introduction, electronic configuration, occurrence, oxidation states, trends in physical and chemical properties; Nitrogen preparation properties and uses; compounds of Nitrogen, preparation and properties of Ammonia and Nitric Acid, Oxides of Nitrogen(Structure only) ; Phosphorus - allotropic forms, compounds of Phosphorus: Preparation and Properties of </w:t>
            </w:r>
            <w:proofErr w:type="spellStart"/>
            <w:r>
              <w:t>Phosphine</w:t>
            </w:r>
            <w:proofErr w:type="spellEnd"/>
            <w:r>
              <w:t xml:space="preserve">, Halides and </w:t>
            </w:r>
            <w:proofErr w:type="spellStart"/>
            <w:r>
              <w:t>Oxoacids</w:t>
            </w:r>
            <w:proofErr w:type="spellEnd"/>
            <w:r>
              <w:t xml:space="preserve"> (elementary idea only).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1B628D" w:rsidRDefault="00A91C91" w:rsidP="00A91C91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Group 16 Elements: General introduction, electronic configuration, oxidation states, occurrence, trends in physical and chemical properties, </w:t>
            </w:r>
            <w:proofErr w:type="spellStart"/>
            <w:r>
              <w:t>dioxygen</w:t>
            </w:r>
            <w:proofErr w:type="spellEnd"/>
            <w:r>
              <w:t xml:space="preserve">: Preparation, Properties and uses, classification of Oxides, Ozone, </w:t>
            </w:r>
            <w:proofErr w:type="spellStart"/>
            <w:r>
              <w:t>Sulphur</w:t>
            </w:r>
            <w:proofErr w:type="spellEnd"/>
            <w:r>
              <w:t xml:space="preserve"> -allotropic forms; compounds of </w:t>
            </w:r>
            <w:proofErr w:type="spellStart"/>
            <w:r>
              <w:t>Sulphur</w:t>
            </w:r>
            <w:proofErr w:type="spellEnd"/>
            <w:r>
              <w:t xml:space="preserve">: Preparation Properties and uses of </w:t>
            </w:r>
            <w:proofErr w:type="spellStart"/>
            <w:r>
              <w:t>Sulphur</w:t>
            </w:r>
            <w:proofErr w:type="spellEnd"/>
            <w:r>
              <w:t xml:space="preserve">-dioxide, </w:t>
            </w:r>
            <w:proofErr w:type="spellStart"/>
            <w:r>
              <w:t>Sulphuric</w:t>
            </w:r>
            <w:proofErr w:type="spellEnd"/>
            <w:r>
              <w:t xml:space="preserve"> Acid: industrial process of manufacture, properties and uses; </w:t>
            </w:r>
            <w:proofErr w:type="spellStart"/>
            <w:r>
              <w:t>Oxoacids</w:t>
            </w:r>
            <w:proofErr w:type="spellEnd"/>
            <w:r>
              <w:t xml:space="preserve"> of </w:t>
            </w:r>
            <w:proofErr w:type="spellStart"/>
            <w:r>
              <w:t>Sulphur</w:t>
            </w:r>
            <w:proofErr w:type="spellEnd"/>
            <w:r>
              <w:t xml:space="preserve"> (Structures only). </w:t>
            </w:r>
            <w:proofErr w:type="gramStart"/>
            <w:r>
              <w:t>compounds</w:t>
            </w:r>
            <w:proofErr w:type="gramEnd"/>
            <w:r>
              <w:t xml:space="preserve">, </w:t>
            </w:r>
            <w:proofErr w:type="spellStart"/>
            <w:r>
              <w:t>Oxoacids</w:t>
            </w:r>
            <w:proofErr w:type="spellEnd"/>
            <w:r>
              <w:t xml:space="preserve"> of halogens (structures only). Group 18 Elements: General introduction, electronic configuration, occurrence, trends in physical and chemical properties, uses.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D65DC7" w:rsidRDefault="00A91C91" w:rsidP="00A91C9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 xml:space="preserve">Group 17 Elements: General introduction, electronic configuration, oxidation states, occurrence, trends in physical and chemical properties; compounds of halogens, Preparation, properties and uses of Chlorine and Hydrochloric acid, </w:t>
            </w:r>
            <w:proofErr w:type="spellStart"/>
            <w:r>
              <w:t>interhalogen</w:t>
            </w:r>
            <w:proofErr w:type="spellEnd"/>
            <w:r>
              <w:t xml:space="preserve"> </w:t>
            </w:r>
            <w:proofErr w:type="spellStart"/>
            <w:r>
              <w:t>Oxoacids</w:t>
            </w:r>
            <w:proofErr w:type="spellEnd"/>
            <w:r>
              <w:t xml:space="preserve"> of halogens (structures only). Group 18 Elements: General introduction, electronic configuration, occurrence, trends in physical and chemical properties, uses.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0" w:rsidRPr="0002727A" w:rsidRDefault="00A91C91" w:rsidP="00A91C91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t xml:space="preserve">General introduction, electronic configuration, occurrence and characteristics of transition metals, general trends in properties of the first row transition metals - metallic character, 135 ionization enthalpy, oxidation states, ionic radii, </w:t>
            </w:r>
            <w:proofErr w:type="spellStart"/>
            <w:r>
              <w:t>colour</w:t>
            </w:r>
            <w:proofErr w:type="spellEnd"/>
            <w:r>
              <w:t xml:space="preserve">, catalytic property, magnetic properties, interstitial compounds, alloy formation, preparation and properties of K2Cr2O7 and KMnO4.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91" w:rsidRDefault="00A91C91" w:rsidP="00A91C91">
            <w:pPr>
              <w:pStyle w:val="ListParagraph"/>
              <w:ind w:left="0"/>
            </w:pPr>
            <w:proofErr w:type="spellStart"/>
            <w:r>
              <w:t>Lanthanoids</w:t>
            </w:r>
            <w:proofErr w:type="spellEnd"/>
            <w:r>
              <w:t xml:space="preserve"> - Electronic configuration, oxidation states, chemical reactivity and </w:t>
            </w:r>
            <w:proofErr w:type="spellStart"/>
            <w:r>
              <w:t>lanthanoid</w:t>
            </w:r>
            <w:proofErr w:type="spellEnd"/>
            <w:r>
              <w:t xml:space="preserve"> contraction and its consequences </w:t>
            </w:r>
          </w:p>
          <w:p w:rsidR="00A91C91" w:rsidRDefault="00A91C91" w:rsidP="00A91C91">
            <w:pPr>
              <w:pStyle w:val="ListParagraph"/>
              <w:ind w:left="0"/>
            </w:pPr>
          </w:p>
          <w:p w:rsidR="00D65DC7" w:rsidRPr="001B628D" w:rsidRDefault="00A91C91" w:rsidP="00A91C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Actinoids</w:t>
            </w:r>
            <w:proofErr w:type="spellEnd"/>
            <w:r>
              <w:t xml:space="preserve"> - Electronic configuration, oxidation states and comparison with </w:t>
            </w:r>
            <w:proofErr w:type="spellStart"/>
            <w:r>
              <w:t>lanthanoids</w:t>
            </w:r>
            <w:proofErr w:type="spellEnd"/>
            <w:r>
              <w:t>.</w:t>
            </w:r>
          </w:p>
        </w:tc>
      </w:tr>
      <w:tr w:rsidR="00856DBE" w:rsidTr="002377D0">
        <w:tc>
          <w:tcPr>
            <w:tcW w:w="1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Pr="00856DBE" w:rsidRDefault="00856DBE" w:rsidP="00856DBE">
            <w:pPr>
              <w:pStyle w:val="NoSpacing"/>
              <w:numPr>
                <w:ilvl w:val="0"/>
                <w:numId w:val="13"/>
              </w:numPr>
            </w:pPr>
            <w:r w:rsidRPr="00856DBE">
              <w:rPr>
                <w:b/>
              </w:rPr>
              <w:t xml:space="preserve">PRACTICAL : </w:t>
            </w:r>
            <w:r w:rsidRPr="00856D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PROJECT</w:t>
            </w: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BASED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Investigatory projects</w:t>
            </w:r>
          </w:p>
          <w:p w:rsidR="00856DBE" w:rsidRDefault="00856DBE" w:rsidP="00856DBE">
            <w:pPr>
              <w:pStyle w:val="NoSpacing"/>
              <w:ind w:left="720"/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956B20" w:rsidRDefault="00956B20" w:rsidP="001566BD">
      <w:pPr>
        <w:pStyle w:val="Default"/>
        <w:jc w:val="center"/>
        <w:rPr>
          <w:sz w:val="32"/>
          <w:szCs w:val="32"/>
        </w:rPr>
      </w:pPr>
    </w:p>
    <w:p w:rsidR="001566BD" w:rsidRDefault="001566BD" w:rsidP="001566BD">
      <w:pPr>
        <w:pStyle w:val="Default"/>
        <w:jc w:val="center"/>
      </w:pPr>
      <w:r>
        <w:rPr>
          <w:sz w:val="32"/>
          <w:szCs w:val="32"/>
        </w:rPr>
        <w:lastRenderedPageBreak/>
        <w:t xml:space="preserve">Syllabus break up for </w:t>
      </w:r>
      <w:r w:rsidR="00D01029">
        <w:rPr>
          <w:sz w:val="32"/>
          <w:szCs w:val="32"/>
        </w:rPr>
        <w:t>June</w:t>
      </w:r>
      <w:r w:rsidR="00CB148C">
        <w:rPr>
          <w:sz w:val="32"/>
          <w:szCs w:val="32"/>
        </w:rPr>
        <w:t xml:space="preserve">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248" w:type="dxa"/>
        <w:tblLook w:val="04A0"/>
      </w:tblPr>
      <w:tblGrid>
        <w:gridCol w:w="1834"/>
        <w:gridCol w:w="2649"/>
        <w:gridCol w:w="2705"/>
        <w:gridCol w:w="3236"/>
        <w:gridCol w:w="2824"/>
      </w:tblGrid>
      <w:tr w:rsidR="001566BD" w:rsidTr="00856DBE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1–2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5-6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856DBE" w:rsidTr="005E701B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Pr="000260C2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856DBE" w:rsidRPr="000260C2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856DBE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Pr="0002727A" w:rsidRDefault="00856DBE" w:rsidP="00262A80">
            <w:pPr>
              <w:pStyle w:val="ListParagraph"/>
              <w:ind w:left="146" w:hanging="1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t xml:space="preserve">Coordination compounds - Introduction, </w:t>
            </w:r>
            <w:proofErr w:type="spellStart"/>
            <w:r>
              <w:t>ligands</w:t>
            </w:r>
            <w:proofErr w:type="spellEnd"/>
            <w:r>
              <w:t xml:space="preserve">, coordination number, </w:t>
            </w:r>
            <w:proofErr w:type="spellStart"/>
            <w:r>
              <w:t>colour</w:t>
            </w:r>
            <w:proofErr w:type="spellEnd"/>
            <w:r>
              <w:t xml:space="preserve">, magnetic properties and shapes,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Default="00856DBE" w:rsidP="004E6D8B">
            <w:r>
              <w:t xml:space="preserve">IUPAC nomenclature of mononuclear coordination compounds. Bonding, Werner's theory, VBT, and CFT; </w:t>
            </w:r>
          </w:p>
          <w:p w:rsidR="00856DBE" w:rsidRDefault="00856DBE" w:rsidP="004E6D8B"/>
          <w:p w:rsidR="00856DBE" w:rsidRDefault="00856DBE" w:rsidP="004E6D8B">
            <w:r>
              <w:t xml:space="preserve">(To be </w:t>
            </w:r>
            <w:proofErr w:type="spellStart"/>
            <w:r>
              <w:t>contd</w:t>
            </w:r>
            <w:proofErr w:type="spellEnd"/>
            <w:r>
              <w:t>…after summer vacation)</w:t>
            </w:r>
          </w:p>
          <w:p w:rsidR="00856DBE" w:rsidRPr="0002727A" w:rsidRDefault="00856DBE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proofErr w:type="gramStart"/>
            <w:r>
              <w:t>structure</w:t>
            </w:r>
            <w:proofErr w:type="gramEnd"/>
            <w:r>
              <w:t xml:space="preserve"> and stereoisomerism, importance of coordination compounds (in qualitative inclusion, extraction of metals and biological system).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DBE" w:rsidRPr="00262A80" w:rsidRDefault="00856DBE" w:rsidP="00262A80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262A8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>SUMMER BREAK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DBE" w:rsidRPr="00262A80" w:rsidRDefault="00856DBE" w:rsidP="00262A80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262A8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>SUMMER BREAK</w:t>
            </w:r>
          </w:p>
        </w:tc>
      </w:tr>
      <w:tr w:rsidR="00856DBE" w:rsidTr="005E701B">
        <w:tc>
          <w:tcPr>
            <w:tcW w:w="7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Default="00856DBE" w:rsidP="00856DB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PRACTICAL: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Submission of projects</w:t>
            </w:r>
          </w:p>
          <w:p w:rsidR="00856DBE" w:rsidRDefault="00856DBE" w:rsidP="004E6D8B"/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Pr="00262A80" w:rsidRDefault="00856DBE" w:rsidP="00262A80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BE" w:rsidRPr="00262A80" w:rsidRDefault="00856DBE" w:rsidP="00262A80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CB08DF" w:rsidRDefault="00CB08DF"/>
    <w:sectPr w:rsidR="00CB08DF" w:rsidSect="00956B20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2AE"/>
    <w:multiLevelType w:val="hybridMultilevel"/>
    <w:tmpl w:val="0788465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1566BD"/>
    <w:rsid w:val="00262A80"/>
    <w:rsid w:val="00511759"/>
    <w:rsid w:val="00550611"/>
    <w:rsid w:val="00856DBE"/>
    <w:rsid w:val="008667D1"/>
    <w:rsid w:val="008C751B"/>
    <w:rsid w:val="00956B20"/>
    <w:rsid w:val="009A10E3"/>
    <w:rsid w:val="00A91C91"/>
    <w:rsid w:val="00C06179"/>
    <w:rsid w:val="00CB08DF"/>
    <w:rsid w:val="00CB148C"/>
    <w:rsid w:val="00D01029"/>
    <w:rsid w:val="00D26B8B"/>
    <w:rsid w:val="00D65DC7"/>
    <w:rsid w:val="00DD52D4"/>
    <w:rsid w:val="00F36B70"/>
    <w:rsid w:val="00F93E8E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62A8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2015-06-14T04:18:00Z</dcterms:created>
  <dcterms:modified xsi:type="dcterms:W3CDTF">2016-03-15T11:33:00Z</dcterms:modified>
</cp:coreProperties>
</file>