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B2EB" w14:textId="77777777" w:rsidR="000505E8" w:rsidRDefault="000505E8" w:rsidP="000505E8">
      <w:pPr>
        <w:spacing w:before="80"/>
        <w:ind w:right="13"/>
        <w:rPr>
          <w:rFonts w:ascii="Times New Roman" w:hAnsi="Times New Roman" w:cs="Times New Roman"/>
          <w:sz w:val="40"/>
        </w:rPr>
      </w:pPr>
    </w:p>
    <w:p w14:paraId="423FC25C" w14:textId="77777777" w:rsidR="00F720AE" w:rsidRPr="00F57AD0" w:rsidRDefault="000505E8" w:rsidP="000505E8">
      <w:pPr>
        <w:spacing w:before="80"/>
        <w:ind w:right="13"/>
        <w:jc w:val="center"/>
        <w:rPr>
          <w:rFonts w:ascii="Times New Roman" w:hAnsi="Times New Roman" w:cs="Times New Roman"/>
          <w:sz w:val="40"/>
        </w:rPr>
      </w:pPr>
      <w:commentRangeStart w:id="0"/>
      <w:commentRangeStart w:id="1"/>
      <w:r>
        <w:rPr>
          <w:noProof/>
          <w:lang w:bidi="ar-SA"/>
        </w:rPr>
        <w:drawing>
          <wp:anchor distT="0" distB="0" distL="114300" distR="114300" simplePos="0" relativeHeight="251657216" behindDoc="0" locked="0" layoutInCell="1" allowOverlap="1" wp14:anchorId="1A006919" wp14:editId="1CCCB049">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0066402C" w:rsidRPr="00F57AD0">
        <w:rPr>
          <w:rFonts w:ascii="Times New Roman" w:hAnsi="Times New Roman" w:cs="Times New Roman"/>
          <w:sz w:val="40"/>
        </w:rPr>
        <w:t>INDIAN SCHOOL AL WADI AL KABIR</w:t>
      </w:r>
      <w:commentRangeEnd w:id="0"/>
      <w:r w:rsidR="000D067E">
        <w:rPr>
          <w:rStyle w:val="CommentReference"/>
        </w:rPr>
        <w:commentReference w:id="0"/>
      </w:r>
      <w:commentRangeEnd w:id="1"/>
      <w:r w:rsidR="004C5DEA">
        <w:rPr>
          <w:rStyle w:val="CommentReference"/>
        </w:rPr>
        <w:commentReference w:id="1"/>
      </w:r>
    </w:p>
    <w:p w14:paraId="23102DF9" w14:textId="77777777" w:rsidR="00F720AE" w:rsidRPr="00F57AD0" w:rsidRDefault="00F720AE" w:rsidP="005C2925">
      <w:pPr>
        <w:pStyle w:val="Heading1"/>
        <w:rPr>
          <w:rFonts w:ascii="Times New Roman" w:hAnsi="Times New Roman" w:cs="Times New Roman"/>
          <w:sz w:val="36"/>
        </w:rPr>
      </w:pPr>
    </w:p>
    <w:tbl>
      <w:tblPr>
        <w:tblStyle w:val="TableGridLight1"/>
        <w:tblW w:w="10345" w:type="dxa"/>
        <w:shd w:val="clear" w:color="auto" w:fill="FFFFFF" w:themeFill="background1"/>
        <w:tblLook w:val="04A0" w:firstRow="1" w:lastRow="0" w:firstColumn="1" w:lastColumn="0" w:noHBand="0" w:noVBand="1"/>
      </w:tblPr>
      <w:tblGrid>
        <w:gridCol w:w="2160"/>
        <w:gridCol w:w="5328"/>
        <w:gridCol w:w="2857"/>
      </w:tblGrid>
      <w:tr w:rsidR="00333A20" w:rsidRPr="00D6165A" w14:paraId="2065680B" w14:textId="77777777" w:rsidTr="00023B6C">
        <w:trPr>
          <w:trHeight w:val="530"/>
        </w:trPr>
        <w:tc>
          <w:tcPr>
            <w:tcW w:w="2160" w:type="dxa"/>
            <w:shd w:val="clear" w:color="auto" w:fill="FFFFFF" w:themeFill="background1"/>
          </w:tcPr>
          <w:p w14:paraId="3EC0682C" w14:textId="77777777" w:rsidR="00333A20" w:rsidRPr="00D6165A" w:rsidRDefault="00333A20" w:rsidP="00C86403">
            <w:pPr>
              <w:spacing w:before="100" w:after="100"/>
              <w:rPr>
                <w:b/>
                <w:sz w:val="24"/>
                <w:szCs w:val="28"/>
              </w:rPr>
            </w:pPr>
            <w:commentRangeStart w:id="2"/>
            <w:commentRangeStart w:id="3"/>
            <w:r w:rsidRPr="00D6165A">
              <w:rPr>
                <w:b/>
                <w:sz w:val="24"/>
                <w:szCs w:val="28"/>
              </w:rPr>
              <w:t xml:space="preserve">Class: </w:t>
            </w:r>
          </w:p>
        </w:tc>
        <w:tc>
          <w:tcPr>
            <w:tcW w:w="5328" w:type="dxa"/>
            <w:shd w:val="clear" w:color="auto" w:fill="FFFFFF" w:themeFill="background1"/>
          </w:tcPr>
          <w:p w14:paraId="76693B18" w14:textId="0905B0CD" w:rsidR="00333A20" w:rsidRPr="00D6165A" w:rsidRDefault="000505E8" w:rsidP="000505E8">
            <w:pPr>
              <w:spacing w:before="100" w:after="100"/>
              <w:rPr>
                <w:b/>
                <w:sz w:val="24"/>
                <w:szCs w:val="28"/>
              </w:rPr>
            </w:pPr>
            <w:r>
              <w:rPr>
                <w:b/>
                <w:sz w:val="24"/>
                <w:szCs w:val="28"/>
              </w:rPr>
              <w:t>Department:</w:t>
            </w:r>
            <w:r w:rsidR="004C5DEA">
              <w:rPr>
                <w:b/>
                <w:sz w:val="24"/>
                <w:szCs w:val="28"/>
              </w:rPr>
              <w:t xml:space="preserve"> ENGLISH </w:t>
            </w:r>
          </w:p>
        </w:tc>
        <w:tc>
          <w:tcPr>
            <w:tcW w:w="2857" w:type="dxa"/>
            <w:shd w:val="clear" w:color="auto" w:fill="FFFFFF" w:themeFill="background1"/>
          </w:tcPr>
          <w:p w14:paraId="3E0D0320" w14:textId="77777777" w:rsidR="00333A20" w:rsidRPr="00D6165A" w:rsidRDefault="00333A20" w:rsidP="00C86403">
            <w:pPr>
              <w:spacing w:before="100" w:after="100"/>
              <w:rPr>
                <w:b/>
                <w:sz w:val="24"/>
                <w:szCs w:val="28"/>
              </w:rPr>
            </w:pPr>
            <w:r w:rsidRPr="00D6165A">
              <w:rPr>
                <w:b/>
                <w:sz w:val="24"/>
                <w:szCs w:val="28"/>
              </w:rPr>
              <w:t>Date of submission:</w:t>
            </w:r>
          </w:p>
          <w:p w14:paraId="143DC2C3" w14:textId="7AAF7125" w:rsidR="00333A20" w:rsidRPr="00D6165A" w:rsidRDefault="004C5DEA" w:rsidP="00C86403">
            <w:pPr>
              <w:spacing w:before="100" w:after="100"/>
              <w:rPr>
                <w:b/>
                <w:sz w:val="24"/>
                <w:szCs w:val="28"/>
              </w:rPr>
            </w:pPr>
            <w:r>
              <w:rPr>
                <w:b/>
                <w:sz w:val="24"/>
                <w:szCs w:val="28"/>
              </w:rPr>
              <w:t>15 . 8. 2019</w:t>
            </w:r>
          </w:p>
        </w:tc>
      </w:tr>
      <w:tr w:rsidR="00333A20" w:rsidRPr="005C09F6" w14:paraId="025AC765" w14:textId="77777777" w:rsidTr="00023B6C">
        <w:trPr>
          <w:trHeight w:val="631"/>
        </w:trPr>
        <w:tc>
          <w:tcPr>
            <w:tcW w:w="2160" w:type="dxa"/>
            <w:shd w:val="clear" w:color="auto" w:fill="FFFFFF" w:themeFill="background1"/>
          </w:tcPr>
          <w:p w14:paraId="6D55201F" w14:textId="77777777" w:rsidR="00333A20" w:rsidRPr="000505E8" w:rsidRDefault="000505E8" w:rsidP="00C86403">
            <w:pPr>
              <w:spacing w:before="100" w:after="100"/>
              <w:rPr>
                <w:b/>
                <w:sz w:val="28"/>
                <w:szCs w:val="28"/>
              </w:rPr>
            </w:pPr>
            <w:r w:rsidRPr="000505E8">
              <w:rPr>
                <w:b/>
                <w:sz w:val="24"/>
                <w:szCs w:val="28"/>
              </w:rPr>
              <w:t>Worksheet No:</w:t>
            </w:r>
            <w:r w:rsidR="00333A20" w:rsidRPr="000505E8">
              <w:rPr>
                <w:b/>
                <w:sz w:val="24"/>
                <w:szCs w:val="28"/>
              </w:rPr>
              <w:tab/>
            </w:r>
          </w:p>
        </w:tc>
        <w:tc>
          <w:tcPr>
            <w:tcW w:w="5328" w:type="dxa"/>
            <w:shd w:val="clear" w:color="auto" w:fill="FFFFFF" w:themeFill="background1"/>
          </w:tcPr>
          <w:p w14:paraId="75BE32F4" w14:textId="1B16A84D" w:rsidR="00333A20" w:rsidRPr="005C09F6" w:rsidRDefault="000505E8" w:rsidP="000505E8">
            <w:pPr>
              <w:spacing w:before="100" w:after="100"/>
              <w:rPr>
                <w:sz w:val="28"/>
                <w:szCs w:val="28"/>
              </w:rPr>
            </w:pPr>
            <w:r w:rsidRPr="000D067E">
              <w:rPr>
                <w:b/>
                <w:sz w:val="24"/>
                <w:szCs w:val="24"/>
              </w:rPr>
              <w:t>Topic:</w:t>
            </w:r>
            <w:r w:rsidRPr="000D067E">
              <w:rPr>
                <w:rFonts w:ascii="Times New Roman" w:hAnsi="Times New Roman"/>
                <w:b/>
                <w:sz w:val="36"/>
                <w:szCs w:val="24"/>
              </w:rPr>
              <w:t xml:space="preserve"> </w:t>
            </w:r>
            <w:r w:rsidR="004C5DEA">
              <w:rPr>
                <w:rFonts w:ascii="Times New Roman" w:hAnsi="Times New Roman"/>
                <w:b/>
                <w:sz w:val="36"/>
                <w:szCs w:val="24"/>
              </w:rPr>
              <w:t xml:space="preserve"> HOLIDAY HOMEWORK </w:t>
            </w:r>
          </w:p>
        </w:tc>
        <w:tc>
          <w:tcPr>
            <w:tcW w:w="2857" w:type="dxa"/>
            <w:shd w:val="clear" w:color="auto" w:fill="FFFFFF" w:themeFill="background1"/>
          </w:tcPr>
          <w:p w14:paraId="1CB5B7D9" w14:textId="77777777" w:rsidR="00333A20" w:rsidRPr="000505E8" w:rsidRDefault="000505E8" w:rsidP="000505E8">
            <w:pPr>
              <w:spacing w:before="100" w:after="100"/>
              <w:rPr>
                <w:b/>
                <w:sz w:val="28"/>
                <w:szCs w:val="28"/>
              </w:rPr>
            </w:pPr>
            <w:r w:rsidRPr="000505E8">
              <w:rPr>
                <w:b/>
                <w:sz w:val="24"/>
                <w:szCs w:val="28"/>
              </w:rPr>
              <w:t>Note</w:t>
            </w:r>
            <w:r>
              <w:rPr>
                <w:b/>
                <w:sz w:val="24"/>
                <w:szCs w:val="28"/>
              </w:rPr>
              <w:t>:</w:t>
            </w:r>
            <w:commentRangeEnd w:id="2"/>
            <w:r w:rsidR="007F6447">
              <w:rPr>
                <w:rStyle w:val="CommentReference"/>
              </w:rPr>
              <w:commentReference w:id="2"/>
            </w:r>
            <w:r w:rsidR="004C5DEA">
              <w:rPr>
                <w:rStyle w:val="CommentReference"/>
              </w:rPr>
              <w:commentReference w:id="3"/>
            </w:r>
          </w:p>
        </w:tc>
      </w:tr>
    </w:tbl>
    <w:commentRangeEnd w:id="3"/>
    <w:p w14:paraId="67D890B5" w14:textId="77777777" w:rsidR="004C5DEA" w:rsidRDefault="004C5DEA" w:rsidP="004C5DEA">
      <w:pPr>
        <w:pStyle w:val="NormalWeb"/>
        <w:shd w:val="clear" w:color="auto" w:fill="FFFFFF"/>
        <w:spacing w:before="0" w:beforeAutospacing="0" w:after="0" w:afterAutospacing="0"/>
        <w:jc w:val="center"/>
        <w:textAlignment w:val="baseline"/>
        <w:rPr>
          <w:rStyle w:val="Strong"/>
          <w:color w:val="000000"/>
          <w:bdr w:val="none" w:sz="0" w:space="0" w:color="auto" w:frame="1"/>
        </w:rPr>
      </w:pPr>
      <w:r w:rsidRPr="002E7397">
        <w:rPr>
          <w:rStyle w:val="Strong"/>
          <w:color w:val="000000"/>
          <w:bdr w:val="none" w:sz="0" w:space="0" w:color="auto" w:frame="1"/>
        </w:rPr>
        <w:t>EDUCATION</w:t>
      </w:r>
    </w:p>
    <w:p w14:paraId="7A344E16" w14:textId="77777777" w:rsidR="004C5DEA" w:rsidRPr="002E7397" w:rsidRDefault="004C5DEA" w:rsidP="004C5DEA">
      <w:r w:rsidRPr="002E7397">
        <w:rPr>
          <w:rFonts w:asciiTheme="majorBidi" w:hAnsiTheme="majorBidi" w:cstheme="majorBidi"/>
          <w:b/>
          <w:bCs/>
          <w:sz w:val="28"/>
        </w:rPr>
        <w:t>Read the passage and answer the questions given below</w:t>
      </w:r>
      <w:r w:rsidRPr="002E7397">
        <w:rPr>
          <w:rFonts w:asciiTheme="majorBidi" w:hAnsiTheme="majorBidi" w:cstheme="majorBidi"/>
          <w:b/>
          <w:bCs/>
        </w:rPr>
        <w:t>:</w:t>
      </w:r>
    </w:p>
    <w:p w14:paraId="43A49622"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1</w:t>
      </w:r>
      <w:r w:rsidRPr="002E7397">
        <w:rPr>
          <w:color w:val="000000"/>
          <w:bdr w:val="none" w:sz="0" w:space="0" w:color="auto" w:frame="1"/>
        </w:rPr>
        <w:t>. More public schools for more boys and girls mean the best possible education in the best possible environment to as many boys and girls as possible and as early as feasible in our local conditions. It follows the principle of education to all, as against some education for all or all education for some. An ideal personality does not develop in a vacuum. It enriches itself in a congenial group, a creative club and a well-knit community through healthy interactions on equal footing. An all-around training is a prerequisite for a well-balanced personality. The public school is an apt example of a total environment suitable for balanced development in the traditional Gurukul system.</w:t>
      </w:r>
    </w:p>
    <w:p w14:paraId="1C205ECF"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2.No meritorious boy or girl should be excluded from the admission purview of Indian public schools and none should be handicapped from availing the ample opportunities and elaborate facilities for want of means. Access has to be open and equal to all, irrespective of race, creed, caste, colour and economic or social status. With this aim, the Doon School, the very first of its kind, was established in 1935 at Dehradun by the Indian Public School Society. It was registered by its pioneer, S.R. Das in 1928 was spurred by nationalistic fervour and set the momentum for a continuous sprouting of such schools. Public school education, to be within the reach of the best boys and girls, calls for public assistance. Individuals and organisations cannot undertake this gigantic task. The alternative is to strive to find newer public schools by the provision of social and governmental scholarships to the pupils studying there, who desire as well as deserve public school education on a merit-cum-means basis. Educational opportunities and facilities must be equalised in terms of both quantity and quality. The Central, state and local governments can share the costs in the ratio 6 : 3: 1 among themselves.</w:t>
      </w:r>
    </w:p>
    <w:p w14:paraId="20E1F77A"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3. The entry to a good education should not depend upon wealth, power, class and caste, residence and occupation, but on a child’s intelligence, abilities, talents, achievements and overall merit. Public schools should function as vibrant centres of learning. Public school education should equip men and women to perform their duties justly, skilfully and magnanimously. Public schools are also an important social responsibility of the government as any other school as far as funds are concerned. In the rapidly changing socio-economic. The situation, Indian public schools urgently need to be financially integrated into the mainstream of our national secondary education.</w:t>
      </w:r>
    </w:p>
    <w:p w14:paraId="17DFD9B7"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4. Freedom from outside control, a set of rules and regulations and freedom to introduce innovative experiments are the very life and breath of public schools all over the world. Aid has to be without any strings attached.</w:t>
      </w:r>
    </w:p>
    <w:p w14:paraId="01B00585"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5. Public education is not to be privatised. A public school is not the prized preserve of any one social group but is a common school for uncommon children and an uncommon school for common children. In terms of physical facilities and academic achievements, public schools are ideal institutions with educational traditions. All gifted children, like the mentally challenged, instead of being handicapped by poor parents, must be helped by the government through a national scheme of scholarships. Inequality of wealth in a mixed economy is bound to reflect itself in the mirror of mixed education.</w:t>
      </w:r>
    </w:p>
    <w:p w14:paraId="58D07018"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Questions:</w:t>
      </w:r>
    </w:p>
    <w:p w14:paraId="4F692C13"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1. Choose the correct option:</w:t>
      </w:r>
    </w:p>
    <w:p w14:paraId="10CCC034"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lastRenderedPageBreak/>
        <w:t>(a) The Doon School was established in</w:t>
      </w:r>
    </w:p>
    <w:p w14:paraId="19F64291"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(i) 1920           (ii) 1935          (iii) 1928          (iv) 1930</w:t>
      </w:r>
    </w:p>
    <w:p w14:paraId="17646695"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(b) The Central, state and local governments should share the costs of providing educational opportunities in the ratio of:</w:t>
      </w:r>
    </w:p>
    <w:p w14:paraId="01C0148F"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(i) 3: 6: 1         (ii) 6: I: 3           (iii) 6: 3: 1              (iv) 1: 3: 6</w:t>
      </w:r>
    </w:p>
    <w:p w14:paraId="40E16ECB"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(c) ‘Gifted children’ referred in the passage means:</w:t>
      </w:r>
    </w:p>
    <w:p w14:paraId="2364281C"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(i) boys                                    (ii) girls</w:t>
      </w:r>
    </w:p>
    <w:p w14:paraId="546373CA"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(iii) handicapped children       (iv) mentally retarded children</w:t>
      </w:r>
    </w:p>
    <w:p w14:paraId="065E0060"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  (d) On which of the following should the entry to good schools depend?</w:t>
      </w:r>
    </w:p>
    <w:p w14:paraId="5F411D3E"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(i) Power                    (ii) Wealth</w:t>
      </w:r>
    </w:p>
    <w:p w14:paraId="600BC078"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(iii) Talent                  (iv) Caste</w:t>
      </w:r>
    </w:p>
    <w:p w14:paraId="3DE3997B"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(e) ‘purview’ in paragraph 2 refers to:</w:t>
      </w:r>
    </w:p>
    <w:p w14:paraId="5F83CE03"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(i) scope                      (ii) prevent</w:t>
      </w:r>
    </w:p>
    <w:p w14:paraId="5E832A1F"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(iii) knowledge           (iv) circle</w:t>
      </w:r>
    </w:p>
    <w:p w14:paraId="68F3C9B7"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 (f) Entry to a good education should depend on:</w:t>
      </w:r>
    </w:p>
    <w:p w14:paraId="6B8E653E"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(i) complete worth     (ii) wealth</w:t>
      </w:r>
    </w:p>
    <w:p w14:paraId="50CEEDB7"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(iii) talent                    (iv) knowledge</w:t>
      </w:r>
    </w:p>
    <w:p w14:paraId="2D82586D"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rStyle w:val="Strong"/>
          <w:color w:val="000000"/>
          <w:bdr w:val="none" w:sz="0" w:space="0" w:color="auto" w:frame="1"/>
        </w:rPr>
        <w:t>2.Answer the questions briefly:</w:t>
      </w:r>
    </w:p>
    <w:p w14:paraId="7C872A5B"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(a) What urged S.R. Das to start the Doon School?</w:t>
      </w:r>
    </w:p>
    <w:p w14:paraId="6870E050"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 (b) What are the values associated with public schools?</w:t>
      </w:r>
    </w:p>
    <w:p w14:paraId="4D5A559F"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(c) How can public schools be run smoothly and efficiently?</w:t>
      </w:r>
    </w:p>
    <w:p w14:paraId="1D939892"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(d) According to the author, what should be the criteria of admission to a Public School?</w:t>
      </w:r>
    </w:p>
    <w:p w14:paraId="4250CA6B"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(e) Which word in opposite Para 2 is meaning to ‘denial’?</w:t>
      </w:r>
    </w:p>
    <w:p w14:paraId="3072393F" w14:textId="77777777" w:rsidR="004C5DEA" w:rsidRPr="002E7397" w:rsidRDefault="004C5DEA" w:rsidP="004C5DEA">
      <w:pPr>
        <w:pStyle w:val="NormalWeb"/>
        <w:shd w:val="clear" w:color="auto" w:fill="FFFFFF"/>
        <w:spacing w:before="0" w:beforeAutospacing="0" w:after="0" w:afterAutospacing="0"/>
        <w:jc w:val="both"/>
        <w:textAlignment w:val="baseline"/>
        <w:rPr>
          <w:color w:val="444444"/>
        </w:rPr>
      </w:pPr>
      <w:r w:rsidRPr="002E7397">
        <w:rPr>
          <w:color w:val="000000"/>
          <w:bdr w:val="none" w:sz="0" w:space="0" w:color="auto" w:frame="1"/>
        </w:rPr>
        <w:t>(f) The word ‘meritorious’ is a/an………..   (noun/adjective)</w:t>
      </w:r>
    </w:p>
    <w:p w14:paraId="290AFF94" w14:textId="77777777" w:rsidR="004C5DEA" w:rsidRDefault="004C5DEA" w:rsidP="004C5DEA">
      <w:pPr>
        <w:jc w:val="both"/>
        <w:rPr>
          <w:rFonts w:ascii="Times New Roman" w:hAnsi="Times New Roman" w:cs="Times New Roman"/>
        </w:rPr>
      </w:pPr>
    </w:p>
    <w:p w14:paraId="25FB9481" w14:textId="77777777" w:rsidR="004C5DEA" w:rsidRPr="002E7397" w:rsidRDefault="004C5DEA" w:rsidP="004C5DEA">
      <w:pPr>
        <w:jc w:val="both"/>
        <w:rPr>
          <w:rFonts w:ascii="Times New Roman" w:eastAsia="Times New Roman" w:hAnsi="Times New Roman" w:cs="Times New Roman"/>
        </w:rPr>
      </w:pPr>
      <w:r w:rsidRPr="002E7397">
        <w:rPr>
          <w:rFonts w:ascii="Times New Roman" w:hAnsi="Times New Roman" w:cs="Times New Roman"/>
          <w:b/>
        </w:rPr>
        <w:t>2</w:t>
      </w:r>
      <w:r>
        <w:rPr>
          <w:rFonts w:ascii="Times New Roman" w:hAnsi="Times New Roman" w:cs="Times New Roman"/>
        </w:rPr>
        <w:t xml:space="preserve">. </w:t>
      </w:r>
      <w:r w:rsidRPr="002E7397">
        <w:rPr>
          <w:rFonts w:ascii="Times New Roman" w:eastAsia="Times New Roman" w:hAnsi="Times New Roman" w:cs="Times New Roman"/>
        </w:rPr>
        <w:t xml:space="preserve">Write a </w:t>
      </w:r>
      <w:r w:rsidRPr="002E7397">
        <w:rPr>
          <w:rFonts w:ascii="Times New Roman" w:eastAsia="Times New Roman" w:hAnsi="Times New Roman" w:cs="Times New Roman"/>
          <w:b/>
        </w:rPr>
        <w:t xml:space="preserve">letter </w:t>
      </w:r>
      <w:r w:rsidRPr="002E7397">
        <w:rPr>
          <w:rFonts w:ascii="Times New Roman" w:eastAsia="Times New Roman" w:hAnsi="Times New Roman" w:cs="Times New Roman"/>
        </w:rPr>
        <w:t xml:space="preserve">to any teacher/coordinator/principal in the school whom you consider as your ideal. Give reasons why the person is your ideal. What qualities of him/her do you want to imbibe? Mention one significant contribution of the person for you. How would you remain connected with him/her after you have passed out from the school. How would you reciprocate his/her contribution towards you? </w:t>
      </w:r>
    </w:p>
    <w:p w14:paraId="3F7CD422" w14:textId="77777777" w:rsidR="004C5DEA" w:rsidRDefault="004C5DEA" w:rsidP="004C5DEA">
      <w:pPr>
        <w:jc w:val="both"/>
        <w:rPr>
          <w:rFonts w:ascii="Times New Roman" w:hAnsi="Times New Roman" w:cs="Times New Roman"/>
        </w:rPr>
      </w:pPr>
    </w:p>
    <w:p w14:paraId="32E2E9D4" w14:textId="77777777" w:rsidR="004C5DEA" w:rsidRDefault="004C5DEA" w:rsidP="004C5DEA">
      <w:pPr>
        <w:jc w:val="both"/>
        <w:rPr>
          <w:rFonts w:ascii="Times New Roman" w:hAnsi="Times New Roman" w:cs="Times New Roman"/>
        </w:rPr>
      </w:pPr>
      <w:r w:rsidRPr="002E7397">
        <w:rPr>
          <w:rFonts w:ascii="Times New Roman" w:hAnsi="Times New Roman" w:cs="Times New Roman"/>
          <w:b/>
        </w:rPr>
        <w:t>Q3</w:t>
      </w:r>
      <w:r w:rsidRPr="008720B8">
        <w:rPr>
          <w:rFonts w:ascii="Times New Roman" w:hAnsi="Times New Roman" w:cs="Times New Roman"/>
        </w:rPr>
        <w:t xml:space="preserve">. An inter- class drama competition is to be held in St. Stephens School, Visakapatanam. As Akash, Head Boy of the school draft a </w:t>
      </w:r>
      <w:r w:rsidRPr="002E7397">
        <w:rPr>
          <w:rFonts w:ascii="Times New Roman" w:hAnsi="Times New Roman" w:cs="Times New Roman"/>
          <w:b/>
        </w:rPr>
        <w:t>notice</w:t>
      </w:r>
      <w:r w:rsidRPr="008720B8">
        <w:rPr>
          <w:rFonts w:ascii="Times New Roman" w:hAnsi="Times New Roman" w:cs="Times New Roman"/>
        </w:rPr>
        <w:t xml:space="preserve"> to be put up on the notice board inviting entries. Provide all necessary information in about 50 words.</w:t>
      </w:r>
    </w:p>
    <w:p w14:paraId="6FA00CB6" w14:textId="77777777" w:rsidR="00F720AE" w:rsidRPr="00F57AD0" w:rsidRDefault="00F720AE" w:rsidP="00B306A4">
      <w:pPr>
        <w:pStyle w:val="BodyText"/>
        <w:spacing w:before="6"/>
        <w:ind w:left="0" w:firstLine="0"/>
        <w:jc w:val="both"/>
        <w:rPr>
          <w:rFonts w:ascii="Times New Roman" w:hAnsi="Times New Roman" w:cs="Times New Roman"/>
          <w:sz w:val="22"/>
        </w:rPr>
      </w:pPr>
      <w:bookmarkStart w:id="4" w:name="_GoBack"/>
      <w:bookmarkEnd w:id="4"/>
    </w:p>
    <w:p w14:paraId="6A148399" w14:textId="77777777" w:rsidR="00F720AE" w:rsidRDefault="00F720AE" w:rsidP="00B306A4">
      <w:pPr>
        <w:pStyle w:val="BodyText"/>
        <w:spacing w:before="0"/>
        <w:ind w:left="0" w:firstLine="0"/>
        <w:jc w:val="both"/>
        <w:rPr>
          <w:rFonts w:ascii="Times New Roman" w:hAnsi="Times New Roman" w:cs="Times New Roman"/>
          <w:b/>
          <w:sz w:val="36"/>
        </w:rPr>
      </w:pPr>
    </w:p>
    <w:p w14:paraId="3486C8F1" w14:textId="77777777" w:rsidR="007F6447" w:rsidRDefault="007F6447" w:rsidP="00B306A4">
      <w:pPr>
        <w:pStyle w:val="BodyText"/>
        <w:spacing w:before="0"/>
        <w:ind w:left="0" w:firstLine="0"/>
        <w:jc w:val="both"/>
        <w:rPr>
          <w:rFonts w:ascii="Times New Roman" w:hAnsi="Times New Roman" w:cs="Times New Roman"/>
          <w:b/>
          <w:sz w:val="36"/>
        </w:rPr>
      </w:pPr>
    </w:p>
    <w:p w14:paraId="31D78385" w14:textId="77777777" w:rsidR="007F6447" w:rsidRDefault="007F6447" w:rsidP="00B306A4">
      <w:pPr>
        <w:pStyle w:val="BodyText"/>
        <w:spacing w:before="0"/>
        <w:ind w:left="0" w:firstLine="0"/>
        <w:jc w:val="both"/>
        <w:rPr>
          <w:rFonts w:ascii="Times New Roman" w:hAnsi="Times New Roman" w:cs="Times New Roman"/>
          <w:b/>
          <w:sz w:val="36"/>
        </w:rPr>
      </w:pPr>
    </w:p>
    <w:p w14:paraId="33DD411C" w14:textId="77777777" w:rsidR="007F6447" w:rsidRDefault="007F6447" w:rsidP="00B306A4">
      <w:pPr>
        <w:pStyle w:val="BodyText"/>
        <w:spacing w:before="0"/>
        <w:ind w:left="0" w:firstLine="0"/>
        <w:jc w:val="both"/>
        <w:rPr>
          <w:rFonts w:ascii="Times New Roman" w:hAnsi="Times New Roman" w:cs="Times New Roman"/>
          <w:b/>
          <w:sz w:val="36"/>
        </w:rPr>
      </w:pPr>
    </w:p>
    <w:p w14:paraId="4A17A710" w14:textId="77777777" w:rsidR="007F6447" w:rsidRDefault="007F6447" w:rsidP="00B306A4">
      <w:pPr>
        <w:pStyle w:val="BodyText"/>
        <w:spacing w:before="0"/>
        <w:ind w:left="0" w:firstLine="0"/>
        <w:jc w:val="both"/>
        <w:rPr>
          <w:rFonts w:ascii="Times New Roman" w:hAnsi="Times New Roman" w:cs="Times New Roman"/>
          <w:b/>
          <w:sz w:val="36"/>
        </w:rPr>
      </w:pPr>
    </w:p>
    <w:p w14:paraId="0870ED21" w14:textId="77777777" w:rsidR="007F6447" w:rsidRDefault="007F6447" w:rsidP="00B306A4">
      <w:pPr>
        <w:pStyle w:val="BodyText"/>
        <w:spacing w:before="0"/>
        <w:ind w:left="0" w:firstLine="0"/>
        <w:jc w:val="both"/>
        <w:rPr>
          <w:rFonts w:ascii="Times New Roman" w:hAnsi="Times New Roman" w:cs="Times New Roman"/>
          <w:b/>
          <w:sz w:val="36"/>
        </w:rPr>
      </w:pPr>
    </w:p>
    <w:p w14:paraId="6F45B612" w14:textId="77777777" w:rsidR="007F6447" w:rsidRDefault="007F6447" w:rsidP="00B306A4">
      <w:pPr>
        <w:pStyle w:val="BodyText"/>
        <w:spacing w:before="0"/>
        <w:ind w:left="0" w:firstLine="0"/>
        <w:jc w:val="both"/>
        <w:rPr>
          <w:rFonts w:ascii="Times New Roman" w:hAnsi="Times New Roman" w:cs="Times New Roman"/>
          <w:b/>
          <w:sz w:val="36"/>
        </w:rPr>
      </w:pPr>
    </w:p>
    <w:p w14:paraId="6066BB63" w14:textId="77777777" w:rsidR="007F6447" w:rsidRDefault="007F6447" w:rsidP="00B306A4">
      <w:pPr>
        <w:pStyle w:val="BodyText"/>
        <w:spacing w:before="0"/>
        <w:ind w:left="0" w:firstLine="0"/>
        <w:jc w:val="both"/>
        <w:rPr>
          <w:rFonts w:ascii="Times New Roman" w:hAnsi="Times New Roman" w:cs="Times New Roman"/>
          <w:b/>
          <w:sz w:val="36"/>
        </w:rPr>
      </w:pPr>
    </w:p>
    <w:p w14:paraId="602F9FB4" w14:textId="77777777" w:rsidR="007F6447" w:rsidRDefault="007F6447" w:rsidP="00B306A4">
      <w:pPr>
        <w:pStyle w:val="BodyText"/>
        <w:spacing w:before="0"/>
        <w:ind w:left="0" w:firstLine="0"/>
        <w:jc w:val="both"/>
        <w:rPr>
          <w:rFonts w:ascii="Times New Roman" w:hAnsi="Times New Roman" w:cs="Times New Roman"/>
          <w:b/>
          <w:sz w:val="36"/>
        </w:rPr>
      </w:pPr>
    </w:p>
    <w:p w14:paraId="1E0E94F5" w14:textId="77777777" w:rsidR="007F6447" w:rsidRDefault="007F6447" w:rsidP="00B306A4">
      <w:pPr>
        <w:pStyle w:val="BodyText"/>
        <w:spacing w:before="0"/>
        <w:ind w:left="0" w:firstLine="0"/>
        <w:jc w:val="both"/>
        <w:rPr>
          <w:rFonts w:ascii="Times New Roman" w:hAnsi="Times New Roman" w:cs="Times New Roman"/>
          <w:b/>
          <w:sz w:val="36"/>
        </w:rPr>
      </w:pPr>
    </w:p>
    <w:p w14:paraId="3075494E" w14:textId="77777777" w:rsidR="007F6447" w:rsidRDefault="007F6447" w:rsidP="00B306A4">
      <w:pPr>
        <w:pStyle w:val="BodyText"/>
        <w:spacing w:before="0"/>
        <w:ind w:left="0" w:firstLine="0"/>
        <w:jc w:val="both"/>
        <w:rPr>
          <w:rFonts w:ascii="Times New Roman" w:hAnsi="Times New Roman" w:cs="Times New Roman"/>
          <w:b/>
          <w:sz w:val="36"/>
        </w:rPr>
      </w:pPr>
    </w:p>
    <w:p w14:paraId="1E8A080F" w14:textId="77777777" w:rsidR="007F6447" w:rsidRDefault="007F6447" w:rsidP="00B306A4">
      <w:pPr>
        <w:pStyle w:val="BodyText"/>
        <w:spacing w:before="0"/>
        <w:ind w:left="0" w:firstLine="0"/>
        <w:jc w:val="both"/>
        <w:rPr>
          <w:rFonts w:ascii="Times New Roman" w:hAnsi="Times New Roman" w:cs="Times New Roman"/>
          <w:b/>
          <w:sz w:val="36"/>
        </w:rPr>
      </w:pPr>
    </w:p>
    <w:p w14:paraId="3063EF4F" w14:textId="77777777" w:rsidR="007F6447" w:rsidRDefault="007F6447" w:rsidP="00B306A4">
      <w:pPr>
        <w:pStyle w:val="BodyText"/>
        <w:spacing w:before="0"/>
        <w:ind w:left="0" w:firstLine="0"/>
        <w:jc w:val="both"/>
        <w:rPr>
          <w:rFonts w:ascii="Times New Roman" w:hAnsi="Times New Roman" w:cs="Times New Roman"/>
          <w:b/>
          <w:sz w:val="36"/>
        </w:rPr>
      </w:pPr>
    </w:p>
    <w:p w14:paraId="04E06499" w14:textId="77777777" w:rsidR="007F6447" w:rsidRDefault="007F6447" w:rsidP="00B306A4">
      <w:pPr>
        <w:pStyle w:val="BodyText"/>
        <w:spacing w:before="0"/>
        <w:ind w:left="0" w:firstLine="0"/>
        <w:jc w:val="both"/>
        <w:rPr>
          <w:rFonts w:ascii="Times New Roman" w:hAnsi="Times New Roman" w:cs="Times New Roman"/>
          <w:b/>
          <w:sz w:val="36"/>
        </w:rPr>
      </w:pPr>
    </w:p>
    <w:p w14:paraId="2F7FEC38" w14:textId="77777777" w:rsidR="007F6447" w:rsidRDefault="007F6447" w:rsidP="00B306A4">
      <w:pPr>
        <w:pStyle w:val="BodyText"/>
        <w:spacing w:before="0"/>
        <w:ind w:left="0" w:firstLine="0"/>
        <w:jc w:val="both"/>
        <w:rPr>
          <w:rFonts w:ascii="Times New Roman" w:hAnsi="Times New Roman" w:cs="Times New Roman"/>
          <w:b/>
          <w:sz w:val="36"/>
        </w:rPr>
      </w:pPr>
    </w:p>
    <w:p w14:paraId="5995E161" w14:textId="77777777" w:rsidR="007F6447" w:rsidRDefault="007F6447" w:rsidP="00B306A4">
      <w:pPr>
        <w:pStyle w:val="BodyText"/>
        <w:spacing w:before="0"/>
        <w:ind w:left="0" w:firstLine="0"/>
        <w:jc w:val="both"/>
        <w:rPr>
          <w:rFonts w:ascii="Times New Roman" w:hAnsi="Times New Roman" w:cs="Times New Roman"/>
          <w:b/>
          <w:sz w:val="36"/>
        </w:rPr>
      </w:pPr>
    </w:p>
    <w:p w14:paraId="65F4398D" w14:textId="77777777" w:rsidR="007F6447" w:rsidRDefault="007F6447" w:rsidP="00B306A4">
      <w:pPr>
        <w:pStyle w:val="BodyText"/>
        <w:spacing w:before="0"/>
        <w:ind w:left="0" w:firstLine="0"/>
        <w:jc w:val="both"/>
        <w:rPr>
          <w:rFonts w:ascii="Times New Roman" w:hAnsi="Times New Roman" w:cs="Times New Roman"/>
          <w:b/>
          <w:sz w:val="36"/>
        </w:rPr>
      </w:pPr>
    </w:p>
    <w:p w14:paraId="6550C4F7" w14:textId="77777777" w:rsidR="007F6447" w:rsidRDefault="007F6447" w:rsidP="00B306A4">
      <w:pPr>
        <w:pStyle w:val="BodyText"/>
        <w:spacing w:before="0"/>
        <w:ind w:left="0" w:firstLine="0"/>
        <w:jc w:val="both"/>
        <w:rPr>
          <w:rFonts w:ascii="Times New Roman" w:hAnsi="Times New Roman" w:cs="Times New Roman"/>
          <w:b/>
          <w:sz w:val="36"/>
        </w:rPr>
      </w:pPr>
    </w:p>
    <w:p w14:paraId="66A12366" w14:textId="77777777" w:rsidR="007F6447" w:rsidRDefault="007F6447" w:rsidP="00B306A4">
      <w:pPr>
        <w:pStyle w:val="BodyText"/>
        <w:spacing w:before="0"/>
        <w:ind w:left="0" w:firstLine="0"/>
        <w:jc w:val="both"/>
        <w:rPr>
          <w:rFonts w:ascii="Times New Roman" w:hAnsi="Times New Roman" w:cs="Times New Roman"/>
          <w:b/>
          <w:sz w:val="36"/>
        </w:rPr>
      </w:pPr>
    </w:p>
    <w:p w14:paraId="4ED800EE" w14:textId="58C382B1" w:rsidR="007F6447" w:rsidRDefault="007F6447" w:rsidP="007F6447">
      <w:pPr>
        <w:pStyle w:val="BodyText"/>
        <w:tabs>
          <w:tab w:val="left" w:pos="4035"/>
        </w:tabs>
        <w:spacing w:before="0"/>
        <w:ind w:left="0" w:firstLine="0"/>
        <w:jc w:val="both"/>
        <w:rPr>
          <w:rFonts w:ascii="Times New Roman" w:hAnsi="Times New Roman" w:cs="Times New Roman"/>
          <w:b/>
          <w:sz w:val="36"/>
        </w:rPr>
      </w:pPr>
      <w:r>
        <w:rPr>
          <w:rFonts w:ascii="Times New Roman" w:hAnsi="Times New Roman" w:cs="Times New Roman"/>
          <w:b/>
          <w:sz w:val="36"/>
        </w:rPr>
        <w:tab/>
      </w:r>
    </w:p>
    <w:p w14:paraId="4FA8947C" w14:textId="77777777" w:rsidR="007F6447" w:rsidRDefault="007F6447" w:rsidP="00B306A4">
      <w:pPr>
        <w:pStyle w:val="BodyText"/>
        <w:spacing w:before="0"/>
        <w:ind w:left="0" w:firstLine="0"/>
        <w:jc w:val="both"/>
        <w:rPr>
          <w:rFonts w:ascii="Times New Roman" w:hAnsi="Times New Roman" w:cs="Times New Roman"/>
          <w:b/>
          <w:sz w:val="36"/>
        </w:rPr>
      </w:pPr>
    </w:p>
    <w:p w14:paraId="115533B7" w14:textId="77777777" w:rsidR="007F6447" w:rsidRDefault="007F6447" w:rsidP="00B306A4">
      <w:pPr>
        <w:pStyle w:val="BodyText"/>
        <w:spacing w:before="0"/>
        <w:ind w:left="0" w:firstLine="0"/>
        <w:jc w:val="both"/>
        <w:rPr>
          <w:rFonts w:ascii="Times New Roman" w:hAnsi="Times New Roman" w:cs="Times New Roman"/>
          <w:b/>
          <w:sz w:val="36"/>
        </w:rPr>
      </w:pPr>
    </w:p>
    <w:p w14:paraId="0CAD9EB8" w14:textId="77777777" w:rsidR="007F6447" w:rsidRDefault="007F6447" w:rsidP="00B306A4">
      <w:pPr>
        <w:pStyle w:val="BodyText"/>
        <w:spacing w:before="0"/>
        <w:ind w:left="0" w:firstLine="0"/>
        <w:jc w:val="both"/>
        <w:rPr>
          <w:rFonts w:ascii="Times New Roman" w:hAnsi="Times New Roman" w:cs="Times New Roman"/>
          <w:b/>
          <w:sz w:val="36"/>
        </w:rPr>
      </w:pPr>
    </w:p>
    <w:p w14:paraId="7BAEA4E6" w14:textId="77777777" w:rsidR="007F6447" w:rsidRDefault="007F6447" w:rsidP="00B306A4">
      <w:pPr>
        <w:pStyle w:val="BodyText"/>
        <w:spacing w:before="0"/>
        <w:ind w:left="0" w:firstLine="0"/>
        <w:jc w:val="both"/>
        <w:rPr>
          <w:rFonts w:ascii="Times New Roman" w:hAnsi="Times New Roman" w:cs="Times New Roman"/>
          <w:b/>
          <w:sz w:val="36"/>
        </w:rPr>
      </w:pPr>
    </w:p>
    <w:p w14:paraId="75F90443" w14:textId="77777777" w:rsidR="007F6447" w:rsidRDefault="007F6447" w:rsidP="00B306A4">
      <w:pPr>
        <w:pStyle w:val="BodyText"/>
        <w:spacing w:before="0"/>
        <w:ind w:left="0" w:firstLine="0"/>
        <w:jc w:val="both"/>
        <w:rPr>
          <w:rFonts w:ascii="Times New Roman" w:hAnsi="Times New Roman" w:cs="Times New Roman"/>
          <w:b/>
          <w:sz w:val="36"/>
        </w:rPr>
      </w:pPr>
    </w:p>
    <w:p w14:paraId="504C8513" w14:textId="77777777" w:rsidR="007F6447" w:rsidRPr="00F57AD0" w:rsidRDefault="007F6447" w:rsidP="00B306A4">
      <w:pPr>
        <w:pStyle w:val="BodyText"/>
        <w:spacing w:before="0"/>
        <w:ind w:left="0" w:firstLine="0"/>
        <w:jc w:val="both"/>
        <w:rPr>
          <w:rFonts w:ascii="Times New Roman" w:hAnsi="Times New Roman" w:cs="Times New Roman"/>
          <w:b/>
          <w:sz w:val="36"/>
        </w:rPr>
      </w:pPr>
      <w:r>
        <w:rPr>
          <w:rStyle w:val="CommentReference"/>
        </w:rPr>
        <w:commentReference w:id="5"/>
      </w:r>
    </w:p>
    <w:sectPr w:rsidR="007F6447" w:rsidRPr="00F57AD0" w:rsidSect="000505E8">
      <w:footerReference w:type="default" r:id="rId12"/>
      <w:type w:val="continuous"/>
      <w:pgSz w:w="11900" w:h="16820"/>
      <w:pgMar w:top="720" w:right="1440" w:bottom="1440" w:left="81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 w:date="2019-05-09T09:44:00Z" w:initials="A">
    <w:p w14:paraId="7393AFF1" w14:textId="77777777" w:rsidR="000D067E" w:rsidRDefault="000D067E">
      <w:pPr>
        <w:pStyle w:val="CommentText"/>
      </w:pPr>
      <w:r>
        <w:rPr>
          <w:rStyle w:val="CommentReference"/>
        </w:rPr>
        <w:annotationRef/>
      </w:r>
      <w:r>
        <w:t>Font type: Times New Roman, Font size: 20</w:t>
      </w:r>
    </w:p>
  </w:comment>
  <w:comment w:id="1" w:author="JOBIN DEVASIA" w:date="2019-05-22T18:44:00Z" w:initials="JD">
    <w:p w14:paraId="73F6611B" w14:textId="4DF8420B" w:rsidR="004C5DEA" w:rsidRDefault="004C5DEA">
      <w:pPr>
        <w:pStyle w:val="CommentText"/>
      </w:pPr>
      <w:r>
        <w:rPr>
          <w:rStyle w:val="CommentReference"/>
        </w:rPr>
        <w:annotationRef/>
      </w:r>
    </w:p>
  </w:comment>
  <w:comment w:id="2" w:author="Admin" w:date="2019-05-09T09:47:00Z" w:initials="A">
    <w:p w14:paraId="7B552464" w14:textId="554ECF20" w:rsidR="007F6447" w:rsidRDefault="007F6447">
      <w:pPr>
        <w:pStyle w:val="CommentText"/>
      </w:pPr>
      <w:r>
        <w:rPr>
          <w:rStyle w:val="CommentReference"/>
        </w:rPr>
        <w:annotationRef/>
      </w:r>
      <w:r>
        <w:t>Font Type: Tahoma, Font size: 12</w:t>
      </w:r>
    </w:p>
  </w:comment>
  <w:comment w:id="3" w:author="JOBIN DEVASIA" w:date="2019-05-22T18:44:00Z" w:initials="JD">
    <w:p w14:paraId="480A75F0" w14:textId="545B5F23" w:rsidR="004C5DEA" w:rsidRDefault="004C5DEA">
      <w:pPr>
        <w:pStyle w:val="CommentText"/>
      </w:pPr>
      <w:r>
        <w:rPr>
          <w:rStyle w:val="CommentReference"/>
        </w:rPr>
        <w:annotationRef/>
      </w:r>
    </w:p>
  </w:comment>
  <w:comment w:id="5" w:author="Admin" w:date="2019-05-09T09:50:00Z" w:initials="A">
    <w:p w14:paraId="2299FBF3" w14:textId="0E907C64" w:rsidR="007F6447" w:rsidRDefault="007F6447">
      <w:pPr>
        <w:pStyle w:val="CommentText"/>
      </w:pPr>
      <w:r>
        <w:rPr>
          <w:rStyle w:val="CommentReference"/>
        </w:rPr>
        <w:annotationRef/>
      </w:r>
      <w:r>
        <w:t>Footer: Font Type: Tahoma, Font size: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3AFF1" w15:done="0"/>
  <w15:commentEx w15:paraId="73F6611B" w15:paraIdParent="7393AFF1" w15:done="0"/>
  <w15:commentEx w15:paraId="7B552464" w15:done="0"/>
  <w15:commentEx w15:paraId="480A75F0" w15:paraIdParent="7B552464" w15:done="0"/>
  <w15:commentEx w15:paraId="2299FB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3AFF1" w16cid:durableId="209016A6"/>
  <w16cid:commentId w16cid:paraId="73F6611B" w16cid:durableId="20901710"/>
  <w16cid:commentId w16cid:paraId="7B552464" w16cid:durableId="209016A7"/>
  <w16cid:commentId w16cid:paraId="480A75F0" w16cid:durableId="209017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DA9A" w14:textId="77777777" w:rsidR="00EC40A9" w:rsidRDefault="00EC40A9" w:rsidP="00333A20">
      <w:r>
        <w:separator/>
      </w:r>
    </w:p>
  </w:endnote>
  <w:endnote w:type="continuationSeparator" w:id="0">
    <w:p w14:paraId="0197400E" w14:textId="77777777" w:rsidR="00EC40A9" w:rsidRDefault="00EC40A9" w:rsidP="003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77719"/>
      <w:docPartObj>
        <w:docPartGallery w:val="Page Numbers (Bottom of Page)"/>
        <w:docPartUnique/>
      </w:docPartObj>
    </w:sdtPr>
    <w:sdtEndPr>
      <w:rPr>
        <w:color w:val="7F7F7F" w:themeColor="background1" w:themeShade="7F"/>
        <w:spacing w:val="60"/>
      </w:rPr>
    </w:sdtEndPr>
    <w:sdtContent>
      <w:p w14:paraId="6289BC05" w14:textId="7ABE33B6" w:rsidR="00333A20" w:rsidRDefault="00333A20" w:rsidP="00333A2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7F6447">
          <w:rPr>
            <w:noProof/>
          </w:rPr>
          <w:t>1</w:t>
        </w:r>
        <w:r>
          <w:rPr>
            <w:noProof/>
          </w:rPr>
          <w:fldChar w:fldCharType="end"/>
        </w:r>
        <w:r w:rsidR="000505E8">
          <w:rPr>
            <w:b/>
            <w:bCs/>
          </w:rPr>
          <w:t xml:space="preserve">| </w:t>
        </w:r>
        <w:r w:rsidR="004C5DEA">
          <w:rPr>
            <w:color w:val="7F7F7F" w:themeColor="background1" w:themeShade="7F"/>
            <w:spacing w:val="60"/>
          </w:rPr>
          <w:t>22</w:t>
        </w:r>
        <w:r w:rsidR="000505E8">
          <w:rPr>
            <w:color w:val="7F7F7F" w:themeColor="background1" w:themeShade="7F"/>
            <w:spacing w:val="60"/>
          </w:rPr>
          <w:t xml:space="preserve">-05-2019/PREPARED </w:t>
        </w:r>
        <w:r w:rsidR="004C5DEA">
          <w:rPr>
            <w:color w:val="7F7F7F" w:themeColor="background1" w:themeShade="7F"/>
            <w:spacing w:val="60"/>
          </w:rPr>
          <w:t>BY: MR. JOBIN DEVASIA</w:t>
        </w:r>
      </w:p>
    </w:sdtContent>
  </w:sdt>
  <w:p w14:paraId="58FF0460" w14:textId="77777777" w:rsidR="00333A20" w:rsidRDefault="00333A20" w:rsidP="00333A20">
    <w:pPr>
      <w:pStyle w:val="Footer"/>
      <w:tabs>
        <w:tab w:val="left" w:pos="4680"/>
      </w:tabs>
    </w:pPr>
    <w:r>
      <w:tab/>
    </w:r>
  </w:p>
  <w:p w14:paraId="4A57BAAE" w14:textId="77777777" w:rsidR="00333A20" w:rsidRDefault="0033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D829" w14:textId="77777777" w:rsidR="00EC40A9" w:rsidRDefault="00EC40A9" w:rsidP="00333A20">
      <w:r>
        <w:separator/>
      </w:r>
    </w:p>
  </w:footnote>
  <w:footnote w:type="continuationSeparator" w:id="0">
    <w:p w14:paraId="5C6E5215" w14:textId="77777777" w:rsidR="00EC40A9" w:rsidRDefault="00EC40A9" w:rsidP="0033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437"/>
    <w:multiLevelType w:val="hybridMultilevel"/>
    <w:tmpl w:val="8250D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A53B2"/>
    <w:multiLevelType w:val="multilevel"/>
    <w:tmpl w:val="39A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6EBE"/>
    <w:multiLevelType w:val="multilevel"/>
    <w:tmpl w:val="5C7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C5ABE"/>
    <w:multiLevelType w:val="multilevel"/>
    <w:tmpl w:val="DF18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00A72"/>
    <w:multiLevelType w:val="multilevel"/>
    <w:tmpl w:val="B00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B0AC3"/>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C65AB"/>
    <w:multiLevelType w:val="hybridMultilevel"/>
    <w:tmpl w:val="5218FD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8700731"/>
    <w:multiLevelType w:val="hybridMultilevel"/>
    <w:tmpl w:val="13FC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B2990"/>
    <w:multiLevelType w:val="hybridMultilevel"/>
    <w:tmpl w:val="6B5AC97A"/>
    <w:lvl w:ilvl="0" w:tplc="F27057C8">
      <w:start w:val="1"/>
      <w:numFmt w:val="bullet"/>
      <w:lvlText w:val="•"/>
      <w:lvlJc w:val="left"/>
      <w:pPr>
        <w:tabs>
          <w:tab w:val="num" w:pos="720"/>
        </w:tabs>
        <w:ind w:left="720" w:hanging="360"/>
      </w:pPr>
      <w:rPr>
        <w:rFonts w:ascii="Arial" w:hAnsi="Arial" w:hint="default"/>
      </w:rPr>
    </w:lvl>
    <w:lvl w:ilvl="1" w:tplc="0AC8DEF0" w:tentative="1">
      <w:start w:val="1"/>
      <w:numFmt w:val="bullet"/>
      <w:lvlText w:val="•"/>
      <w:lvlJc w:val="left"/>
      <w:pPr>
        <w:tabs>
          <w:tab w:val="num" w:pos="1440"/>
        </w:tabs>
        <w:ind w:left="1440" w:hanging="360"/>
      </w:pPr>
      <w:rPr>
        <w:rFonts w:ascii="Arial" w:hAnsi="Arial" w:hint="default"/>
      </w:rPr>
    </w:lvl>
    <w:lvl w:ilvl="2" w:tplc="4CDE4294" w:tentative="1">
      <w:start w:val="1"/>
      <w:numFmt w:val="bullet"/>
      <w:lvlText w:val="•"/>
      <w:lvlJc w:val="left"/>
      <w:pPr>
        <w:tabs>
          <w:tab w:val="num" w:pos="2160"/>
        </w:tabs>
        <w:ind w:left="2160" w:hanging="360"/>
      </w:pPr>
      <w:rPr>
        <w:rFonts w:ascii="Arial" w:hAnsi="Arial" w:hint="default"/>
      </w:rPr>
    </w:lvl>
    <w:lvl w:ilvl="3" w:tplc="B902EFBC" w:tentative="1">
      <w:start w:val="1"/>
      <w:numFmt w:val="bullet"/>
      <w:lvlText w:val="•"/>
      <w:lvlJc w:val="left"/>
      <w:pPr>
        <w:tabs>
          <w:tab w:val="num" w:pos="2880"/>
        </w:tabs>
        <w:ind w:left="2880" w:hanging="360"/>
      </w:pPr>
      <w:rPr>
        <w:rFonts w:ascii="Arial" w:hAnsi="Arial" w:hint="default"/>
      </w:rPr>
    </w:lvl>
    <w:lvl w:ilvl="4" w:tplc="A9E8D3F0" w:tentative="1">
      <w:start w:val="1"/>
      <w:numFmt w:val="bullet"/>
      <w:lvlText w:val="•"/>
      <w:lvlJc w:val="left"/>
      <w:pPr>
        <w:tabs>
          <w:tab w:val="num" w:pos="3600"/>
        </w:tabs>
        <w:ind w:left="3600" w:hanging="360"/>
      </w:pPr>
      <w:rPr>
        <w:rFonts w:ascii="Arial" w:hAnsi="Arial" w:hint="default"/>
      </w:rPr>
    </w:lvl>
    <w:lvl w:ilvl="5" w:tplc="4EDA95C6" w:tentative="1">
      <w:start w:val="1"/>
      <w:numFmt w:val="bullet"/>
      <w:lvlText w:val="•"/>
      <w:lvlJc w:val="left"/>
      <w:pPr>
        <w:tabs>
          <w:tab w:val="num" w:pos="4320"/>
        </w:tabs>
        <w:ind w:left="4320" w:hanging="360"/>
      </w:pPr>
      <w:rPr>
        <w:rFonts w:ascii="Arial" w:hAnsi="Arial" w:hint="default"/>
      </w:rPr>
    </w:lvl>
    <w:lvl w:ilvl="6" w:tplc="5EEE6CE8" w:tentative="1">
      <w:start w:val="1"/>
      <w:numFmt w:val="bullet"/>
      <w:lvlText w:val="•"/>
      <w:lvlJc w:val="left"/>
      <w:pPr>
        <w:tabs>
          <w:tab w:val="num" w:pos="5040"/>
        </w:tabs>
        <w:ind w:left="5040" w:hanging="360"/>
      </w:pPr>
      <w:rPr>
        <w:rFonts w:ascii="Arial" w:hAnsi="Arial" w:hint="default"/>
      </w:rPr>
    </w:lvl>
    <w:lvl w:ilvl="7" w:tplc="9A50648C" w:tentative="1">
      <w:start w:val="1"/>
      <w:numFmt w:val="bullet"/>
      <w:lvlText w:val="•"/>
      <w:lvlJc w:val="left"/>
      <w:pPr>
        <w:tabs>
          <w:tab w:val="num" w:pos="5760"/>
        </w:tabs>
        <w:ind w:left="5760" w:hanging="360"/>
      </w:pPr>
      <w:rPr>
        <w:rFonts w:ascii="Arial" w:hAnsi="Arial" w:hint="default"/>
      </w:rPr>
    </w:lvl>
    <w:lvl w:ilvl="8" w:tplc="B3706A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C57469"/>
    <w:multiLevelType w:val="hybridMultilevel"/>
    <w:tmpl w:val="92D2EEEE"/>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0" w15:restartNumberingAfterBreak="0">
    <w:nsid w:val="30666A9A"/>
    <w:multiLevelType w:val="multilevel"/>
    <w:tmpl w:val="B3D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9020F"/>
    <w:multiLevelType w:val="multilevel"/>
    <w:tmpl w:val="50A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F6696"/>
    <w:multiLevelType w:val="multilevel"/>
    <w:tmpl w:val="9D2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D791E"/>
    <w:multiLevelType w:val="hybridMultilevel"/>
    <w:tmpl w:val="6B6C657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3D005AF5"/>
    <w:multiLevelType w:val="hybridMultilevel"/>
    <w:tmpl w:val="6E60E180"/>
    <w:lvl w:ilvl="0" w:tplc="0EC612CE">
      <w:start w:val="1"/>
      <w:numFmt w:val="bullet"/>
      <w:lvlText w:val="•"/>
      <w:lvlJc w:val="left"/>
      <w:pPr>
        <w:tabs>
          <w:tab w:val="num" w:pos="1574"/>
        </w:tabs>
        <w:ind w:left="1574" w:hanging="360"/>
      </w:pPr>
      <w:rPr>
        <w:rFonts w:ascii="Arial" w:hAnsi="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5" w15:restartNumberingAfterBreak="0">
    <w:nsid w:val="4699148F"/>
    <w:multiLevelType w:val="hybridMultilevel"/>
    <w:tmpl w:val="CF3E2BAE"/>
    <w:lvl w:ilvl="0" w:tplc="2BC0BF58">
      <w:start w:val="1"/>
      <w:numFmt w:val="decimal"/>
      <w:lvlText w:val="%1."/>
      <w:lvlJc w:val="left"/>
      <w:pPr>
        <w:ind w:left="820" w:hanging="360"/>
      </w:pPr>
      <w:rPr>
        <w:rFonts w:ascii="Tahoma" w:eastAsia="Tahoma" w:hAnsi="Tahoma" w:cs="Tahoma" w:hint="default"/>
        <w:color w:val="121213"/>
        <w:spacing w:val="-30"/>
        <w:w w:val="100"/>
        <w:sz w:val="24"/>
        <w:szCs w:val="24"/>
        <w:lang w:val="en-US" w:eastAsia="en-US" w:bidi="en-US"/>
      </w:rPr>
    </w:lvl>
    <w:lvl w:ilvl="1" w:tplc="3294BD10">
      <w:numFmt w:val="bullet"/>
      <w:lvlText w:val="•"/>
      <w:lvlJc w:val="left"/>
      <w:pPr>
        <w:ind w:left="1652" w:hanging="360"/>
      </w:pPr>
      <w:rPr>
        <w:rFonts w:hint="default"/>
        <w:lang w:val="en-US" w:eastAsia="en-US" w:bidi="en-US"/>
      </w:rPr>
    </w:lvl>
    <w:lvl w:ilvl="2" w:tplc="9A041E70">
      <w:numFmt w:val="bullet"/>
      <w:lvlText w:val="•"/>
      <w:lvlJc w:val="left"/>
      <w:pPr>
        <w:ind w:left="2484" w:hanging="360"/>
      </w:pPr>
      <w:rPr>
        <w:rFonts w:hint="default"/>
        <w:lang w:val="en-US" w:eastAsia="en-US" w:bidi="en-US"/>
      </w:rPr>
    </w:lvl>
    <w:lvl w:ilvl="3" w:tplc="EEDE3F98">
      <w:numFmt w:val="bullet"/>
      <w:lvlText w:val="•"/>
      <w:lvlJc w:val="left"/>
      <w:pPr>
        <w:ind w:left="3316" w:hanging="360"/>
      </w:pPr>
      <w:rPr>
        <w:rFonts w:hint="default"/>
        <w:lang w:val="en-US" w:eastAsia="en-US" w:bidi="en-US"/>
      </w:rPr>
    </w:lvl>
    <w:lvl w:ilvl="4" w:tplc="27AEC208">
      <w:numFmt w:val="bullet"/>
      <w:lvlText w:val="•"/>
      <w:lvlJc w:val="left"/>
      <w:pPr>
        <w:ind w:left="4148" w:hanging="360"/>
      </w:pPr>
      <w:rPr>
        <w:rFonts w:hint="default"/>
        <w:lang w:val="en-US" w:eastAsia="en-US" w:bidi="en-US"/>
      </w:rPr>
    </w:lvl>
    <w:lvl w:ilvl="5" w:tplc="26003FE4">
      <w:numFmt w:val="bullet"/>
      <w:lvlText w:val="•"/>
      <w:lvlJc w:val="left"/>
      <w:pPr>
        <w:ind w:left="4980" w:hanging="360"/>
      </w:pPr>
      <w:rPr>
        <w:rFonts w:hint="default"/>
        <w:lang w:val="en-US" w:eastAsia="en-US" w:bidi="en-US"/>
      </w:rPr>
    </w:lvl>
    <w:lvl w:ilvl="6" w:tplc="85C083B4">
      <w:numFmt w:val="bullet"/>
      <w:lvlText w:val="•"/>
      <w:lvlJc w:val="left"/>
      <w:pPr>
        <w:ind w:left="5812" w:hanging="360"/>
      </w:pPr>
      <w:rPr>
        <w:rFonts w:hint="default"/>
        <w:lang w:val="en-US" w:eastAsia="en-US" w:bidi="en-US"/>
      </w:rPr>
    </w:lvl>
    <w:lvl w:ilvl="7" w:tplc="F5EC17D8">
      <w:numFmt w:val="bullet"/>
      <w:lvlText w:val="•"/>
      <w:lvlJc w:val="left"/>
      <w:pPr>
        <w:ind w:left="6644" w:hanging="360"/>
      </w:pPr>
      <w:rPr>
        <w:rFonts w:hint="default"/>
        <w:lang w:val="en-US" w:eastAsia="en-US" w:bidi="en-US"/>
      </w:rPr>
    </w:lvl>
    <w:lvl w:ilvl="8" w:tplc="214CB5BA">
      <w:numFmt w:val="bullet"/>
      <w:lvlText w:val="•"/>
      <w:lvlJc w:val="left"/>
      <w:pPr>
        <w:ind w:left="7476" w:hanging="360"/>
      </w:pPr>
      <w:rPr>
        <w:rFonts w:hint="default"/>
        <w:lang w:val="en-US" w:eastAsia="en-US" w:bidi="en-US"/>
      </w:rPr>
    </w:lvl>
  </w:abstractNum>
  <w:abstractNum w:abstractNumId="16" w15:restartNumberingAfterBreak="0">
    <w:nsid w:val="4E456E97"/>
    <w:multiLevelType w:val="hybridMultilevel"/>
    <w:tmpl w:val="D8A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004DD"/>
    <w:multiLevelType w:val="hybridMultilevel"/>
    <w:tmpl w:val="B29A622A"/>
    <w:lvl w:ilvl="0" w:tplc="0EC612CE">
      <w:start w:val="1"/>
      <w:numFmt w:val="bullet"/>
      <w:lvlText w:val="•"/>
      <w:lvlJc w:val="left"/>
      <w:pPr>
        <w:tabs>
          <w:tab w:val="num" w:pos="720"/>
        </w:tabs>
        <w:ind w:left="720" w:hanging="360"/>
      </w:pPr>
      <w:rPr>
        <w:rFonts w:ascii="Arial" w:hAnsi="Arial" w:hint="default"/>
      </w:rPr>
    </w:lvl>
    <w:lvl w:ilvl="1" w:tplc="E3FCFC8A" w:tentative="1">
      <w:start w:val="1"/>
      <w:numFmt w:val="bullet"/>
      <w:lvlText w:val="•"/>
      <w:lvlJc w:val="left"/>
      <w:pPr>
        <w:tabs>
          <w:tab w:val="num" w:pos="1440"/>
        </w:tabs>
        <w:ind w:left="1440" w:hanging="360"/>
      </w:pPr>
      <w:rPr>
        <w:rFonts w:ascii="Arial" w:hAnsi="Arial" w:hint="default"/>
      </w:rPr>
    </w:lvl>
    <w:lvl w:ilvl="2" w:tplc="E2DCD6E4" w:tentative="1">
      <w:start w:val="1"/>
      <w:numFmt w:val="bullet"/>
      <w:lvlText w:val="•"/>
      <w:lvlJc w:val="left"/>
      <w:pPr>
        <w:tabs>
          <w:tab w:val="num" w:pos="2160"/>
        </w:tabs>
        <w:ind w:left="2160" w:hanging="360"/>
      </w:pPr>
      <w:rPr>
        <w:rFonts w:ascii="Arial" w:hAnsi="Arial" w:hint="default"/>
      </w:rPr>
    </w:lvl>
    <w:lvl w:ilvl="3" w:tplc="995CE792" w:tentative="1">
      <w:start w:val="1"/>
      <w:numFmt w:val="bullet"/>
      <w:lvlText w:val="•"/>
      <w:lvlJc w:val="left"/>
      <w:pPr>
        <w:tabs>
          <w:tab w:val="num" w:pos="2880"/>
        </w:tabs>
        <w:ind w:left="2880" w:hanging="360"/>
      </w:pPr>
      <w:rPr>
        <w:rFonts w:ascii="Arial" w:hAnsi="Arial" w:hint="default"/>
      </w:rPr>
    </w:lvl>
    <w:lvl w:ilvl="4" w:tplc="826E30DA" w:tentative="1">
      <w:start w:val="1"/>
      <w:numFmt w:val="bullet"/>
      <w:lvlText w:val="•"/>
      <w:lvlJc w:val="left"/>
      <w:pPr>
        <w:tabs>
          <w:tab w:val="num" w:pos="3600"/>
        </w:tabs>
        <w:ind w:left="3600" w:hanging="360"/>
      </w:pPr>
      <w:rPr>
        <w:rFonts w:ascii="Arial" w:hAnsi="Arial" w:hint="default"/>
      </w:rPr>
    </w:lvl>
    <w:lvl w:ilvl="5" w:tplc="81006B64" w:tentative="1">
      <w:start w:val="1"/>
      <w:numFmt w:val="bullet"/>
      <w:lvlText w:val="•"/>
      <w:lvlJc w:val="left"/>
      <w:pPr>
        <w:tabs>
          <w:tab w:val="num" w:pos="4320"/>
        </w:tabs>
        <w:ind w:left="4320" w:hanging="360"/>
      </w:pPr>
      <w:rPr>
        <w:rFonts w:ascii="Arial" w:hAnsi="Arial" w:hint="default"/>
      </w:rPr>
    </w:lvl>
    <w:lvl w:ilvl="6" w:tplc="770685A4" w:tentative="1">
      <w:start w:val="1"/>
      <w:numFmt w:val="bullet"/>
      <w:lvlText w:val="•"/>
      <w:lvlJc w:val="left"/>
      <w:pPr>
        <w:tabs>
          <w:tab w:val="num" w:pos="5040"/>
        </w:tabs>
        <w:ind w:left="5040" w:hanging="360"/>
      </w:pPr>
      <w:rPr>
        <w:rFonts w:ascii="Arial" w:hAnsi="Arial" w:hint="default"/>
      </w:rPr>
    </w:lvl>
    <w:lvl w:ilvl="7" w:tplc="6F34AC9C" w:tentative="1">
      <w:start w:val="1"/>
      <w:numFmt w:val="bullet"/>
      <w:lvlText w:val="•"/>
      <w:lvlJc w:val="left"/>
      <w:pPr>
        <w:tabs>
          <w:tab w:val="num" w:pos="5760"/>
        </w:tabs>
        <w:ind w:left="5760" w:hanging="360"/>
      </w:pPr>
      <w:rPr>
        <w:rFonts w:ascii="Arial" w:hAnsi="Arial" w:hint="default"/>
      </w:rPr>
    </w:lvl>
    <w:lvl w:ilvl="8" w:tplc="6EE82F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04209F"/>
    <w:multiLevelType w:val="multilevel"/>
    <w:tmpl w:val="5C7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11706"/>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F1A21"/>
    <w:multiLevelType w:val="multilevel"/>
    <w:tmpl w:val="563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45E19"/>
    <w:multiLevelType w:val="multilevel"/>
    <w:tmpl w:val="3B1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E7DB7"/>
    <w:multiLevelType w:val="hybridMultilevel"/>
    <w:tmpl w:val="257450AA"/>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3" w15:restartNumberingAfterBreak="0">
    <w:nsid w:val="72AF687F"/>
    <w:multiLevelType w:val="hybridMultilevel"/>
    <w:tmpl w:val="5890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DF4A70"/>
    <w:multiLevelType w:val="hybridMultilevel"/>
    <w:tmpl w:val="CD1641A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5" w15:restartNumberingAfterBreak="0">
    <w:nsid w:val="7B2E698A"/>
    <w:multiLevelType w:val="hybridMultilevel"/>
    <w:tmpl w:val="53184D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6" w15:restartNumberingAfterBreak="0">
    <w:nsid w:val="7EB242E5"/>
    <w:multiLevelType w:val="multilevel"/>
    <w:tmpl w:val="2D9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
  </w:num>
  <w:num w:numId="4">
    <w:abstractNumId w:val="12"/>
  </w:num>
  <w:num w:numId="5">
    <w:abstractNumId w:val="4"/>
  </w:num>
  <w:num w:numId="6">
    <w:abstractNumId w:val="1"/>
  </w:num>
  <w:num w:numId="7">
    <w:abstractNumId w:val="17"/>
  </w:num>
  <w:num w:numId="8">
    <w:abstractNumId w:val="8"/>
  </w:num>
  <w:num w:numId="9">
    <w:abstractNumId w:val="5"/>
  </w:num>
  <w:num w:numId="10">
    <w:abstractNumId w:val="19"/>
  </w:num>
  <w:num w:numId="11">
    <w:abstractNumId w:val="20"/>
  </w:num>
  <w:num w:numId="12">
    <w:abstractNumId w:val="6"/>
  </w:num>
  <w:num w:numId="13">
    <w:abstractNumId w:val="18"/>
  </w:num>
  <w:num w:numId="14">
    <w:abstractNumId w:val="10"/>
  </w:num>
  <w:num w:numId="15">
    <w:abstractNumId w:val="3"/>
  </w:num>
  <w:num w:numId="16">
    <w:abstractNumId w:val="21"/>
  </w:num>
  <w:num w:numId="17">
    <w:abstractNumId w:val="26"/>
  </w:num>
  <w:num w:numId="18">
    <w:abstractNumId w:val="11"/>
  </w:num>
  <w:num w:numId="19">
    <w:abstractNumId w:val="22"/>
  </w:num>
  <w:num w:numId="20">
    <w:abstractNumId w:val="9"/>
  </w:num>
  <w:num w:numId="21">
    <w:abstractNumId w:val="14"/>
  </w:num>
  <w:num w:numId="22">
    <w:abstractNumId w:val="13"/>
  </w:num>
  <w:num w:numId="23">
    <w:abstractNumId w:val="25"/>
  </w:num>
  <w:num w:numId="24">
    <w:abstractNumId w:val="24"/>
  </w:num>
  <w:num w:numId="25">
    <w:abstractNumId w:val="0"/>
  </w:num>
  <w:num w:numId="26">
    <w:abstractNumId w:val="23"/>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JOBIN DEVASIA">
    <w15:presenceInfo w15:providerId="Windows Live" w15:userId="afbbbe9ce97b7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AE"/>
    <w:rsid w:val="0000222F"/>
    <w:rsid w:val="0000234B"/>
    <w:rsid w:val="00023B6C"/>
    <w:rsid w:val="000505E8"/>
    <w:rsid w:val="00056FB3"/>
    <w:rsid w:val="00086CEC"/>
    <w:rsid w:val="000C6ED5"/>
    <w:rsid w:val="000D067E"/>
    <w:rsid w:val="00107262"/>
    <w:rsid w:val="00145530"/>
    <w:rsid w:val="00192257"/>
    <w:rsid w:val="001B3020"/>
    <w:rsid w:val="001E66EB"/>
    <w:rsid w:val="00215923"/>
    <w:rsid w:val="00297EE4"/>
    <w:rsid w:val="002A0A31"/>
    <w:rsid w:val="002D2510"/>
    <w:rsid w:val="002F7163"/>
    <w:rsid w:val="00333A20"/>
    <w:rsid w:val="003752EE"/>
    <w:rsid w:val="00377AB4"/>
    <w:rsid w:val="003C1EAC"/>
    <w:rsid w:val="003C6467"/>
    <w:rsid w:val="003D20BA"/>
    <w:rsid w:val="003D21D9"/>
    <w:rsid w:val="003F15EF"/>
    <w:rsid w:val="00404694"/>
    <w:rsid w:val="00447DEC"/>
    <w:rsid w:val="004A33DF"/>
    <w:rsid w:val="004A43D7"/>
    <w:rsid w:val="004C24D4"/>
    <w:rsid w:val="004C5DEA"/>
    <w:rsid w:val="0053713C"/>
    <w:rsid w:val="005422B6"/>
    <w:rsid w:val="0056477A"/>
    <w:rsid w:val="005C2925"/>
    <w:rsid w:val="00614669"/>
    <w:rsid w:val="00637576"/>
    <w:rsid w:val="006627EE"/>
    <w:rsid w:val="0066402C"/>
    <w:rsid w:val="006D4CDC"/>
    <w:rsid w:val="007260CA"/>
    <w:rsid w:val="00777A14"/>
    <w:rsid w:val="007A7DC3"/>
    <w:rsid w:val="007F08E9"/>
    <w:rsid w:val="007F6447"/>
    <w:rsid w:val="00855F6E"/>
    <w:rsid w:val="008A23DD"/>
    <w:rsid w:val="008B2398"/>
    <w:rsid w:val="008F3D08"/>
    <w:rsid w:val="0095251D"/>
    <w:rsid w:val="00966644"/>
    <w:rsid w:val="009D06EA"/>
    <w:rsid w:val="00A425D0"/>
    <w:rsid w:val="00A427D1"/>
    <w:rsid w:val="00AB0CA3"/>
    <w:rsid w:val="00AB239D"/>
    <w:rsid w:val="00AE332E"/>
    <w:rsid w:val="00B306A4"/>
    <w:rsid w:val="00B554C7"/>
    <w:rsid w:val="00B76DA8"/>
    <w:rsid w:val="00C1070F"/>
    <w:rsid w:val="00C160FF"/>
    <w:rsid w:val="00C16953"/>
    <w:rsid w:val="00C414E5"/>
    <w:rsid w:val="00C87B1B"/>
    <w:rsid w:val="00CB0E2C"/>
    <w:rsid w:val="00CF3E01"/>
    <w:rsid w:val="00D45398"/>
    <w:rsid w:val="00DA5759"/>
    <w:rsid w:val="00EC40A9"/>
    <w:rsid w:val="00F04370"/>
    <w:rsid w:val="00F57AD0"/>
    <w:rsid w:val="00F720AE"/>
    <w:rsid w:val="00F7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192E"/>
  <w15:docId w15:val="{D0732EE2-E78F-41E4-92B2-C511CFA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30"/>
      <w:ind w:right="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820" w:hanging="360"/>
    </w:pPr>
    <w:rPr>
      <w:sz w:val="24"/>
      <w:szCs w:val="24"/>
    </w:rPr>
  </w:style>
  <w:style w:type="paragraph" w:styleId="ListParagraph">
    <w:name w:val="List Paragraph"/>
    <w:basedOn w:val="Normal"/>
    <w:uiPriority w:val="34"/>
    <w:qFormat/>
    <w:pPr>
      <w:spacing w:before="160"/>
      <w:ind w:left="820" w:hanging="360"/>
    </w:pPr>
  </w:style>
  <w:style w:type="paragraph" w:customStyle="1" w:styleId="TableParagraph">
    <w:name w:val="Table Paragraph"/>
    <w:basedOn w:val="Normal"/>
    <w:uiPriority w:val="1"/>
    <w:qFormat/>
  </w:style>
  <w:style w:type="paragraph" w:styleId="NoSpacing">
    <w:name w:val="No Spacing"/>
    <w:uiPriority w:val="1"/>
    <w:qFormat/>
    <w:rsid w:val="0066402C"/>
    <w:rPr>
      <w:rFonts w:ascii="Tahoma" w:eastAsia="Tahoma" w:hAnsi="Tahoma" w:cs="Tahoma"/>
      <w:lang w:bidi="en-US"/>
    </w:rPr>
  </w:style>
  <w:style w:type="table" w:styleId="TableGrid">
    <w:name w:val="Table Grid"/>
    <w:basedOn w:val="TableNormal"/>
    <w:uiPriority w:val="59"/>
    <w:rsid w:val="007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32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752EE"/>
    <w:rPr>
      <w:b/>
      <w:bCs/>
    </w:rPr>
  </w:style>
  <w:style w:type="character" w:styleId="Hyperlink">
    <w:name w:val="Hyperlink"/>
    <w:basedOn w:val="DefaultParagraphFont"/>
    <w:uiPriority w:val="99"/>
    <w:semiHidden/>
    <w:unhideWhenUsed/>
    <w:rsid w:val="003752EE"/>
    <w:rPr>
      <w:color w:val="0000FF"/>
      <w:u w:val="single"/>
    </w:rPr>
  </w:style>
  <w:style w:type="paragraph" w:styleId="BalloonText">
    <w:name w:val="Balloon Text"/>
    <w:basedOn w:val="Normal"/>
    <w:link w:val="BalloonTextChar"/>
    <w:uiPriority w:val="99"/>
    <w:semiHidden/>
    <w:unhideWhenUsed/>
    <w:rsid w:val="008A23DD"/>
    <w:rPr>
      <w:sz w:val="16"/>
      <w:szCs w:val="16"/>
    </w:rPr>
  </w:style>
  <w:style w:type="character" w:customStyle="1" w:styleId="BalloonTextChar">
    <w:name w:val="Balloon Text Char"/>
    <w:basedOn w:val="DefaultParagraphFont"/>
    <w:link w:val="BalloonText"/>
    <w:uiPriority w:val="99"/>
    <w:semiHidden/>
    <w:rsid w:val="008A23DD"/>
    <w:rPr>
      <w:rFonts w:ascii="Tahoma" w:eastAsia="Tahoma" w:hAnsi="Tahoma" w:cs="Tahoma"/>
      <w:sz w:val="16"/>
      <w:szCs w:val="16"/>
      <w:lang w:bidi="en-US"/>
    </w:rPr>
  </w:style>
  <w:style w:type="character" w:styleId="Emphasis">
    <w:name w:val="Emphasis"/>
    <w:basedOn w:val="DefaultParagraphFont"/>
    <w:uiPriority w:val="20"/>
    <w:qFormat/>
    <w:rsid w:val="001B3020"/>
    <w:rPr>
      <w:i/>
      <w:iCs/>
    </w:rPr>
  </w:style>
  <w:style w:type="character" w:styleId="HTMLCode">
    <w:name w:val="HTML Code"/>
    <w:basedOn w:val="DefaultParagraphFont"/>
    <w:uiPriority w:val="99"/>
    <w:semiHidden/>
    <w:unhideWhenUsed/>
    <w:rsid w:val="001B3020"/>
    <w:rPr>
      <w:rFonts w:ascii="Courier New" w:eastAsia="Times New Roman" w:hAnsi="Courier New" w:cs="Courier New"/>
      <w:sz w:val="20"/>
      <w:szCs w:val="20"/>
    </w:rPr>
  </w:style>
  <w:style w:type="table" w:customStyle="1" w:styleId="TableGridLight1">
    <w:name w:val="Table Grid Light1"/>
    <w:basedOn w:val="TableNormal"/>
    <w:uiPriority w:val="40"/>
    <w:rsid w:val="00333A20"/>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3A20"/>
    <w:pPr>
      <w:tabs>
        <w:tab w:val="center" w:pos="4513"/>
        <w:tab w:val="right" w:pos="9026"/>
      </w:tabs>
    </w:pPr>
  </w:style>
  <w:style w:type="character" w:customStyle="1" w:styleId="HeaderChar">
    <w:name w:val="Header Char"/>
    <w:basedOn w:val="DefaultParagraphFont"/>
    <w:link w:val="Header"/>
    <w:uiPriority w:val="99"/>
    <w:rsid w:val="00333A20"/>
    <w:rPr>
      <w:rFonts w:ascii="Tahoma" w:eastAsia="Tahoma" w:hAnsi="Tahoma" w:cs="Tahoma"/>
      <w:lang w:bidi="en-US"/>
    </w:rPr>
  </w:style>
  <w:style w:type="paragraph" w:styleId="Footer">
    <w:name w:val="footer"/>
    <w:basedOn w:val="Normal"/>
    <w:link w:val="FooterChar"/>
    <w:uiPriority w:val="99"/>
    <w:unhideWhenUsed/>
    <w:rsid w:val="00333A20"/>
    <w:pPr>
      <w:tabs>
        <w:tab w:val="center" w:pos="4513"/>
        <w:tab w:val="right" w:pos="9026"/>
      </w:tabs>
    </w:pPr>
  </w:style>
  <w:style w:type="character" w:customStyle="1" w:styleId="FooterChar">
    <w:name w:val="Footer Char"/>
    <w:basedOn w:val="DefaultParagraphFont"/>
    <w:link w:val="Footer"/>
    <w:uiPriority w:val="99"/>
    <w:rsid w:val="00333A20"/>
    <w:rPr>
      <w:rFonts w:ascii="Tahoma" w:eastAsia="Tahoma" w:hAnsi="Tahoma" w:cs="Tahoma"/>
      <w:lang w:bidi="en-US"/>
    </w:rPr>
  </w:style>
  <w:style w:type="character" w:styleId="CommentReference">
    <w:name w:val="annotation reference"/>
    <w:basedOn w:val="DefaultParagraphFont"/>
    <w:uiPriority w:val="99"/>
    <w:semiHidden/>
    <w:unhideWhenUsed/>
    <w:rsid w:val="000D067E"/>
    <w:rPr>
      <w:sz w:val="16"/>
      <w:szCs w:val="16"/>
    </w:rPr>
  </w:style>
  <w:style w:type="paragraph" w:styleId="CommentText">
    <w:name w:val="annotation text"/>
    <w:basedOn w:val="Normal"/>
    <w:link w:val="CommentTextChar"/>
    <w:uiPriority w:val="99"/>
    <w:semiHidden/>
    <w:unhideWhenUsed/>
    <w:rsid w:val="000D067E"/>
    <w:rPr>
      <w:sz w:val="20"/>
      <w:szCs w:val="20"/>
    </w:rPr>
  </w:style>
  <w:style w:type="character" w:customStyle="1" w:styleId="CommentTextChar">
    <w:name w:val="Comment Text Char"/>
    <w:basedOn w:val="DefaultParagraphFont"/>
    <w:link w:val="CommentText"/>
    <w:uiPriority w:val="99"/>
    <w:semiHidden/>
    <w:rsid w:val="000D067E"/>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D067E"/>
    <w:rPr>
      <w:b/>
      <w:bCs/>
    </w:rPr>
  </w:style>
  <w:style w:type="character" w:customStyle="1" w:styleId="CommentSubjectChar">
    <w:name w:val="Comment Subject Char"/>
    <w:basedOn w:val="CommentTextChar"/>
    <w:link w:val="CommentSubject"/>
    <w:uiPriority w:val="99"/>
    <w:semiHidden/>
    <w:rsid w:val="000D067E"/>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8916">
      <w:bodyDiv w:val="1"/>
      <w:marLeft w:val="0"/>
      <w:marRight w:val="0"/>
      <w:marTop w:val="0"/>
      <w:marBottom w:val="0"/>
      <w:divBdr>
        <w:top w:val="none" w:sz="0" w:space="0" w:color="auto"/>
        <w:left w:val="none" w:sz="0" w:space="0" w:color="auto"/>
        <w:bottom w:val="none" w:sz="0" w:space="0" w:color="auto"/>
        <w:right w:val="none" w:sz="0" w:space="0" w:color="auto"/>
      </w:divBdr>
    </w:div>
    <w:div w:id="772944344">
      <w:bodyDiv w:val="1"/>
      <w:marLeft w:val="0"/>
      <w:marRight w:val="0"/>
      <w:marTop w:val="0"/>
      <w:marBottom w:val="0"/>
      <w:divBdr>
        <w:top w:val="none" w:sz="0" w:space="0" w:color="auto"/>
        <w:left w:val="none" w:sz="0" w:space="0" w:color="auto"/>
        <w:bottom w:val="none" w:sz="0" w:space="0" w:color="auto"/>
        <w:right w:val="none" w:sz="0" w:space="0" w:color="auto"/>
      </w:divBdr>
    </w:div>
    <w:div w:id="869301742">
      <w:bodyDiv w:val="1"/>
      <w:marLeft w:val="0"/>
      <w:marRight w:val="0"/>
      <w:marTop w:val="0"/>
      <w:marBottom w:val="0"/>
      <w:divBdr>
        <w:top w:val="none" w:sz="0" w:space="0" w:color="auto"/>
        <w:left w:val="none" w:sz="0" w:space="0" w:color="auto"/>
        <w:bottom w:val="none" w:sz="0" w:space="0" w:color="auto"/>
        <w:right w:val="none" w:sz="0" w:space="0" w:color="auto"/>
      </w:divBdr>
    </w:div>
    <w:div w:id="1580629938">
      <w:bodyDiv w:val="1"/>
      <w:marLeft w:val="0"/>
      <w:marRight w:val="0"/>
      <w:marTop w:val="0"/>
      <w:marBottom w:val="0"/>
      <w:divBdr>
        <w:top w:val="none" w:sz="0" w:space="0" w:color="auto"/>
        <w:left w:val="none" w:sz="0" w:space="0" w:color="auto"/>
        <w:bottom w:val="none" w:sz="0" w:space="0" w:color="auto"/>
        <w:right w:val="none" w:sz="0" w:space="0" w:color="auto"/>
      </w:divBdr>
      <w:divsChild>
        <w:div w:id="215512418">
          <w:marLeft w:val="547"/>
          <w:marRight w:val="0"/>
          <w:marTop w:val="0"/>
          <w:marBottom w:val="0"/>
          <w:divBdr>
            <w:top w:val="none" w:sz="0" w:space="0" w:color="auto"/>
            <w:left w:val="none" w:sz="0" w:space="0" w:color="auto"/>
            <w:bottom w:val="none" w:sz="0" w:space="0" w:color="auto"/>
            <w:right w:val="none" w:sz="0" w:space="0" w:color="auto"/>
          </w:divBdr>
        </w:div>
        <w:div w:id="76824248">
          <w:marLeft w:val="547"/>
          <w:marRight w:val="0"/>
          <w:marTop w:val="0"/>
          <w:marBottom w:val="0"/>
          <w:divBdr>
            <w:top w:val="none" w:sz="0" w:space="0" w:color="auto"/>
            <w:left w:val="none" w:sz="0" w:space="0" w:color="auto"/>
            <w:bottom w:val="none" w:sz="0" w:space="0" w:color="auto"/>
            <w:right w:val="none" w:sz="0" w:space="0" w:color="auto"/>
          </w:divBdr>
        </w:div>
        <w:div w:id="294258494">
          <w:marLeft w:val="547"/>
          <w:marRight w:val="0"/>
          <w:marTop w:val="0"/>
          <w:marBottom w:val="0"/>
          <w:divBdr>
            <w:top w:val="none" w:sz="0" w:space="0" w:color="auto"/>
            <w:left w:val="none" w:sz="0" w:space="0" w:color="auto"/>
            <w:bottom w:val="none" w:sz="0" w:space="0" w:color="auto"/>
            <w:right w:val="none" w:sz="0" w:space="0" w:color="auto"/>
          </w:divBdr>
        </w:div>
      </w:divsChild>
    </w:div>
    <w:div w:id="1647470957">
      <w:bodyDiv w:val="1"/>
      <w:marLeft w:val="0"/>
      <w:marRight w:val="0"/>
      <w:marTop w:val="0"/>
      <w:marBottom w:val="0"/>
      <w:divBdr>
        <w:top w:val="none" w:sz="0" w:space="0" w:color="auto"/>
        <w:left w:val="none" w:sz="0" w:space="0" w:color="auto"/>
        <w:bottom w:val="none" w:sz="0" w:space="0" w:color="auto"/>
        <w:right w:val="none" w:sz="0" w:space="0" w:color="auto"/>
      </w:divBdr>
    </w:div>
    <w:div w:id="2092190185">
      <w:bodyDiv w:val="1"/>
      <w:marLeft w:val="0"/>
      <w:marRight w:val="0"/>
      <w:marTop w:val="0"/>
      <w:marBottom w:val="0"/>
      <w:divBdr>
        <w:top w:val="none" w:sz="0" w:space="0" w:color="auto"/>
        <w:left w:val="none" w:sz="0" w:space="0" w:color="auto"/>
        <w:bottom w:val="none" w:sz="0" w:space="0" w:color="auto"/>
        <w:right w:val="none" w:sz="0" w:space="0" w:color="auto"/>
      </w:divBdr>
      <w:divsChild>
        <w:div w:id="52849710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16B1-89DB-4443-B070-7A8D3100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JOBIN DEVASIA</cp:lastModifiedBy>
  <cp:revision>6</cp:revision>
  <dcterms:created xsi:type="dcterms:W3CDTF">2019-05-09T03:37:00Z</dcterms:created>
  <dcterms:modified xsi:type="dcterms:W3CDTF">2019-05-22T14:45:00Z</dcterms:modified>
</cp:coreProperties>
</file>